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88" w:rsidRPr="001B0ADD" w:rsidRDefault="001B0ADD" w:rsidP="00613741">
      <w:pPr>
        <w:spacing w:line="276" w:lineRule="auto"/>
        <w:ind w:firstLine="567"/>
        <w:jc w:val="center"/>
        <w:rPr>
          <w:b/>
          <w:bCs/>
          <w:sz w:val="24"/>
          <w:szCs w:val="24"/>
          <w:lang w:val="ru-RU"/>
        </w:rPr>
      </w:pPr>
      <w:r w:rsidRPr="001B0ADD">
        <w:rPr>
          <w:b/>
          <w:bCs/>
          <w:sz w:val="24"/>
          <w:szCs w:val="24"/>
          <w:lang w:val="ru-RU"/>
        </w:rPr>
        <w:t>Заключение диссертационного совета МГУ.015.3</w:t>
      </w:r>
    </w:p>
    <w:p w:rsidR="001B0ADD" w:rsidRDefault="001B0ADD" w:rsidP="00613741">
      <w:pPr>
        <w:spacing w:line="276" w:lineRule="auto"/>
        <w:ind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диссертации на соискание ученой степени кандидата наук</w:t>
      </w:r>
    </w:p>
    <w:p w:rsidR="001B0ADD" w:rsidRDefault="001B0ADD" w:rsidP="00613741">
      <w:pPr>
        <w:spacing w:line="276" w:lineRule="auto"/>
        <w:ind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 диссертационного совета от 23 декабря 2025 г. №</w:t>
      </w:r>
      <w:r w:rsidR="00D974C7">
        <w:rPr>
          <w:sz w:val="24"/>
          <w:szCs w:val="24"/>
          <w:lang w:val="ru-RU"/>
        </w:rPr>
        <w:t>15</w:t>
      </w:r>
    </w:p>
    <w:p w:rsidR="001B0ADD" w:rsidRDefault="001B0ADD" w:rsidP="00613741">
      <w:pPr>
        <w:spacing w:line="276" w:lineRule="auto"/>
        <w:ind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присуждении СУ </w:t>
      </w:r>
      <w:proofErr w:type="spellStart"/>
      <w:r>
        <w:rPr>
          <w:sz w:val="24"/>
          <w:szCs w:val="24"/>
          <w:lang w:val="ru-RU"/>
        </w:rPr>
        <w:t>Цзяхуэю</w:t>
      </w:r>
      <w:proofErr w:type="spellEnd"/>
      <w:r>
        <w:rPr>
          <w:sz w:val="24"/>
          <w:szCs w:val="24"/>
          <w:lang w:val="ru-RU"/>
        </w:rPr>
        <w:t xml:space="preserve">, </w:t>
      </w:r>
    </w:p>
    <w:p w:rsidR="001B0ADD" w:rsidRDefault="001B0ADD" w:rsidP="00613741">
      <w:pPr>
        <w:spacing w:line="276" w:lineRule="auto"/>
        <w:ind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гражданину Китайской </w:t>
      </w:r>
      <w:r w:rsidR="00F0554A">
        <w:rPr>
          <w:sz w:val="24"/>
          <w:szCs w:val="24"/>
          <w:lang w:val="ru-RU"/>
        </w:rPr>
        <w:t>Народной Республики</w:t>
      </w:r>
      <w:r>
        <w:rPr>
          <w:sz w:val="24"/>
          <w:szCs w:val="24"/>
          <w:lang w:val="ru-RU"/>
        </w:rPr>
        <w:t>,</w:t>
      </w:r>
    </w:p>
    <w:p w:rsidR="001B0ADD" w:rsidRDefault="001B0ADD" w:rsidP="00613741">
      <w:pPr>
        <w:spacing w:line="276" w:lineRule="auto"/>
        <w:ind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ученой степени кандидата биологических наук</w:t>
      </w:r>
    </w:p>
    <w:p w:rsidR="001B0ADD" w:rsidRDefault="001B0ADD" w:rsidP="00613741">
      <w:pPr>
        <w:spacing w:line="360" w:lineRule="auto"/>
        <w:ind w:firstLine="567"/>
        <w:rPr>
          <w:sz w:val="24"/>
          <w:szCs w:val="24"/>
          <w:lang w:val="ru-RU"/>
        </w:rPr>
      </w:pPr>
    </w:p>
    <w:p w:rsidR="001B0ADD" w:rsidRDefault="001B0ADD" w:rsidP="00613741">
      <w:pPr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Диссертация </w:t>
      </w:r>
      <w:r w:rsidRPr="001B0ADD">
        <w:rPr>
          <w:rFonts w:cs="Times New Roman"/>
          <w:sz w:val="24"/>
          <w:szCs w:val="24"/>
          <w:lang w:val="ru-RU"/>
        </w:rPr>
        <w:t>«Структурные и функциональные</w:t>
      </w:r>
      <w:r w:rsidRPr="001B0ADD">
        <w:rPr>
          <w:sz w:val="24"/>
          <w:szCs w:val="24"/>
          <w:lang w:val="ru-RU"/>
        </w:rPr>
        <w:t xml:space="preserve"> характеристики сообществ раковинных амеб в наземных местообитаниях Северной Евразии</w:t>
      </w:r>
      <w:r>
        <w:rPr>
          <w:sz w:val="24"/>
          <w:szCs w:val="24"/>
          <w:lang w:val="ru-RU"/>
        </w:rPr>
        <w:t>»</w:t>
      </w:r>
      <w:r w:rsidR="00FF4403" w:rsidRPr="00FF44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 специальности 1.5.15</w:t>
      </w:r>
      <w:r w:rsidR="000A3E04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Экология (биологические науки) принята к защите диссертационным советом 11 ноября 2025 года, протокол № 14.</w:t>
      </w:r>
    </w:p>
    <w:p w:rsidR="001B0ADD" w:rsidRDefault="00800741" w:rsidP="00613741">
      <w:pPr>
        <w:spacing w:line="36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Соискатель СУ </w:t>
      </w:r>
      <w:proofErr w:type="spellStart"/>
      <w:r>
        <w:rPr>
          <w:sz w:val="24"/>
          <w:szCs w:val="24"/>
          <w:lang w:val="ru-RU"/>
        </w:rPr>
        <w:t>Цзяхуэй</w:t>
      </w:r>
      <w:proofErr w:type="spellEnd"/>
      <w:r>
        <w:rPr>
          <w:sz w:val="24"/>
          <w:szCs w:val="24"/>
          <w:lang w:val="ru-RU"/>
        </w:rPr>
        <w:t xml:space="preserve">, 1996 года рождения, в период с </w:t>
      </w:r>
      <w:r w:rsidRPr="00800741">
        <w:rPr>
          <w:sz w:val="24"/>
          <w:szCs w:val="24"/>
          <w:lang w:val="ru-RU"/>
        </w:rPr>
        <w:t xml:space="preserve">1.10.2021 </w:t>
      </w:r>
      <w:proofErr w:type="gramStart"/>
      <w:r>
        <w:rPr>
          <w:sz w:val="24"/>
          <w:szCs w:val="24"/>
          <w:lang w:val="ru-RU"/>
        </w:rPr>
        <w:t>по</w:t>
      </w:r>
      <w:proofErr w:type="gramEnd"/>
      <w:r w:rsidRPr="00800741">
        <w:rPr>
          <w:sz w:val="24"/>
          <w:szCs w:val="24"/>
          <w:lang w:val="ru-RU"/>
        </w:rPr>
        <w:t xml:space="preserve"> 30.09.2025</w:t>
      </w:r>
      <w:r>
        <w:rPr>
          <w:sz w:val="24"/>
          <w:szCs w:val="24"/>
          <w:lang w:val="ru-RU"/>
        </w:rPr>
        <w:t xml:space="preserve"> проходил </w:t>
      </w:r>
      <w:proofErr w:type="gramStart"/>
      <w:r w:rsidRPr="00800741">
        <w:rPr>
          <w:rFonts w:cs="Times New Roman"/>
          <w:sz w:val="24"/>
          <w:szCs w:val="24"/>
          <w:lang w:val="ru-RU"/>
        </w:rPr>
        <w:t>обучение по</w:t>
      </w:r>
      <w:r w:rsidRPr="00800741">
        <w:rPr>
          <w:sz w:val="24"/>
          <w:szCs w:val="24"/>
          <w:lang w:val="ru-RU"/>
        </w:rPr>
        <w:t xml:space="preserve"> программе</w:t>
      </w:r>
      <w:proofErr w:type="gramEnd"/>
      <w:r w:rsidRPr="00800741">
        <w:rPr>
          <w:sz w:val="24"/>
          <w:szCs w:val="24"/>
          <w:lang w:val="ru-RU"/>
        </w:rPr>
        <w:t xml:space="preserve"> подготовки научно-педагогических кадров в </w:t>
      </w:r>
      <w:r w:rsidRPr="00885E48">
        <w:rPr>
          <w:sz w:val="24"/>
          <w:szCs w:val="24"/>
          <w:lang w:val="ru-RU"/>
        </w:rPr>
        <w:t xml:space="preserve">аспирантуре, реализуемой Московским государственным университетом имени М.В.Ломоносова в сетевой форме совместно с Университетом МГУ-ППИ в </w:t>
      </w:r>
      <w:proofErr w:type="spellStart"/>
      <w:r w:rsidRPr="00885E48">
        <w:rPr>
          <w:sz w:val="24"/>
          <w:szCs w:val="24"/>
          <w:lang w:val="ru-RU"/>
        </w:rPr>
        <w:t>Шэньчжэне</w:t>
      </w:r>
      <w:proofErr w:type="spellEnd"/>
      <w:r w:rsidR="00F0554A">
        <w:rPr>
          <w:sz w:val="24"/>
          <w:szCs w:val="24"/>
          <w:lang w:val="ru-RU"/>
        </w:rPr>
        <w:t xml:space="preserve"> (</w:t>
      </w:r>
      <w:r w:rsidR="00F0554A" w:rsidRPr="00F0554A">
        <w:rPr>
          <w:sz w:val="24"/>
          <w:szCs w:val="24"/>
          <w:lang w:val="ru-RU"/>
        </w:rPr>
        <w:t>Китайская Народная Республика</w:t>
      </w:r>
      <w:r w:rsidR="00F0554A">
        <w:rPr>
          <w:sz w:val="24"/>
          <w:szCs w:val="24"/>
          <w:lang w:val="ru-RU"/>
        </w:rPr>
        <w:t>)</w:t>
      </w:r>
      <w:r w:rsidRPr="00885E48">
        <w:rPr>
          <w:sz w:val="24"/>
          <w:szCs w:val="24"/>
          <w:lang w:val="ru-RU"/>
        </w:rPr>
        <w:t>, по направлению</w:t>
      </w:r>
      <w:r w:rsidRPr="00800741">
        <w:rPr>
          <w:sz w:val="24"/>
          <w:szCs w:val="24"/>
          <w:lang w:val="ru-RU"/>
        </w:rPr>
        <w:t xml:space="preserve"> подготовки 06.06.01 Биологические науки</w:t>
      </w:r>
      <w:r>
        <w:rPr>
          <w:sz w:val="24"/>
          <w:szCs w:val="24"/>
          <w:lang w:val="ru-RU"/>
        </w:rPr>
        <w:t>.</w:t>
      </w:r>
    </w:p>
    <w:p w:rsidR="00D974C7" w:rsidRPr="00084773" w:rsidRDefault="00084773" w:rsidP="00613741">
      <w:pPr>
        <w:spacing w:line="360" w:lineRule="auto"/>
        <w:ind w:firstLine="567"/>
        <w:rPr>
          <w:sz w:val="24"/>
          <w:szCs w:val="24"/>
          <w:lang w:val="ru-RU"/>
        </w:rPr>
      </w:pPr>
      <w:r w:rsidRPr="00084773">
        <w:rPr>
          <w:sz w:val="24"/>
          <w:szCs w:val="24"/>
          <w:lang w:val="ru-RU"/>
        </w:rPr>
        <w:t>В настоящее время с</w:t>
      </w:r>
      <w:r w:rsidR="00613741" w:rsidRPr="00084773">
        <w:rPr>
          <w:sz w:val="24"/>
          <w:szCs w:val="24"/>
          <w:lang w:val="ru-RU"/>
        </w:rPr>
        <w:t xml:space="preserve">оискатель </w:t>
      </w:r>
      <w:r w:rsidRPr="00084773">
        <w:rPr>
          <w:sz w:val="24"/>
          <w:szCs w:val="24"/>
          <w:lang w:val="ru-RU"/>
        </w:rPr>
        <w:t>временно не трудоустроен.</w:t>
      </w:r>
    </w:p>
    <w:p w:rsidR="00800741" w:rsidRDefault="00800741" w:rsidP="00613741">
      <w:pPr>
        <w:spacing w:line="360" w:lineRule="auto"/>
        <w:ind w:firstLine="567"/>
        <w:rPr>
          <w:sz w:val="24"/>
          <w:szCs w:val="24"/>
          <w:lang w:val="ru-RU"/>
        </w:rPr>
      </w:pPr>
      <w:r w:rsidRPr="00800741">
        <w:rPr>
          <w:rFonts w:cs="Times New Roman"/>
          <w:sz w:val="24"/>
          <w:szCs w:val="24"/>
          <w:lang w:val="ru-RU"/>
        </w:rPr>
        <w:t>Диссертация выполнена на</w:t>
      </w:r>
      <w:r w:rsidRPr="00800741">
        <w:rPr>
          <w:sz w:val="24"/>
          <w:szCs w:val="24"/>
          <w:lang w:val="ru-RU"/>
        </w:rPr>
        <w:t xml:space="preserve"> кафедре общей экологии и гидробиологии биологического факультета МГУ имени М.В. Ломоносова.</w:t>
      </w:r>
    </w:p>
    <w:p w:rsidR="00D974C7" w:rsidRDefault="00800741" w:rsidP="00613741">
      <w:pPr>
        <w:spacing w:line="360" w:lineRule="auto"/>
        <w:ind w:firstLine="567"/>
        <w:rPr>
          <w:sz w:val="24"/>
          <w:szCs w:val="24"/>
          <w:lang w:val="ru-RU"/>
        </w:rPr>
      </w:pPr>
      <w:r w:rsidRPr="00800741">
        <w:rPr>
          <w:sz w:val="24"/>
          <w:szCs w:val="24"/>
          <w:u w:val="single"/>
          <w:lang w:val="ru-RU"/>
        </w:rPr>
        <w:t>Научные руководители</w:t>
      </w:r>
      <w:r>
        <w:rPr>
          <w:sz w:val="24"/>
          <w:szCs w:val="24"/>
          <w:lang w:val="ru-RU"/>
        </w:rPr>
        <w:t xml:space="preserve">: </w:t>
      </w:r>
    </w:p>
    <w:p w:rsidR="00D974C7" w:rsidRDefault="00800741" w:rsidP="00613741">
      <w:pPr>
        <w:spacing w:line="360" w:lineRule="auto"/>
        <w:ind w:firstLine="567"/>
        <w:rPr>
          <w:rFonts w:ascii="Times New Roman (Основной текст" w:hAnsi="Times New Roman (Основной текст"/>
          <w:sz w:val="24"/>
          <w:szCs w:val="24"/>
          <w:lang w:val="ru-RU"/>
        </w:rPr>
      </w:pPr>
      <w:r w:rsidRPr="00D974C7">
        <w:rPr>
          <w:rFonts w:ascii="Times New Roman (Основной текст" w:hAnsi="Times New Roman (Основной текст"/>
          <w:b/>
          <w:sz w:val="24"/>
          <w:szCs w:val="24"/>
          <w:lang w:val="ru-RU"/>
        </w:rPr>
        <w:t>Якимов Василий Николаевич</w:t>
      </w:r>
      <w:r w:rsidR="00D974C7" w:rsidRPr="00D974C7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–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</w:t>
      </w:r>
      <w:r>
        <w:rPr>
          <w:rFonts w:ascii="Times New Roman (Основной текст" w:hAnsi="Times New Roman (Основной текст"/>
          <w:sz w:val="24"/>
          <w:szCs w:val="24"/>
          <w:lang w:val="ru-RU"/>
        </w:rPr>
        <w:t>доктор биологических наук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>, доц</w:t>
      </w:r>
      <w:r>
        <w:rPr>
          <w:rFonts w:ascii="Times New Roman (Основной текст" w:hAnsi="Times New Roman (Основной текст"/>
          <w:sz w:val="24"/>
          <w:szCs w:val="24"/>
          <w:lang w:val="ru-RU"/>
        </w:rPr>
        <w:t>ент,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</w:t>
      </w:r>
      <w:r w:rsidR="00CA54E0"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Университет МГУ-ППИ в </w:t>
      </w:r>
      <w:proofErr w:type="spellStart"/>
      <w:r w:rsidR="00CA54E0"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>Шэньчжэне</w:t>
      </w:r>
      <w:proofErr w:type="spellEnd"/>
      <w:r w:rsidR="00F0554A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</w:t>
      </w:r>
      <w:r w:rsidR="00F0554A">
        <w:rPr>
          <w:sz w:val="24"/>
          <w:szCs w:val="24"/>
          <w:lang w:val="ru-RU"/>
        </w:rPr>
        <w:t>(</w:t>
      </w:r>
      <w:r w:rsidR="00F0554A" w:rsidRPr="00F0554A">
        <w:rPr>
          <w:sz w:val="24"/>
          <w:szCs w:val="24"/>
          <w:lang w:val="ru-RU"/>
        </w:rPr>
        <w:t>Китайская Народная Республика</w:t>
      </w:r>
      <w:r w:rsidR="00F0554A">
        <w:rPr>
          <w:sz w:val="24"/>
          <w:szCs w:val="24"/>
          <w:lang w:val="ru-RU"/>
        </w:rPr>
        <w:t>)</w:t>
      </w:r>
      <w:r w:rsidR="00CA54E0">
        <w:rPr>
          <w:rFonts w:ascii="Times New Roman (Основной текст" w:hAnsi="Times New Roman (Основной текст"/>
          <w:sz w:val="24"/>
          <w:szCs w:val="24"/>
          <w:lang w:val="ru-RU"/>
        </w:rPr>
        <w:t>,</w:t>
      </w:r>
      <w:r w:rsidR="00CA54E0"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биологическ</w:t>
      </w:r>
      <w:r w:rsidR="00CA54E0">
        <w:rPr>
          <w:rFonts w:ascii="Times New Roman (Основной текст" w:hAnsi="Times New Roman (Основной текст"/>
          <w:sz w:val="24"/>
          <w:szCs w:val="24"/>
          <w:lang w:val="ru-RU"/>
        </w:rPr>
        <w:t>ий</w:t>
      </w:r>
      <w:r w:rsidR="00CA54E0"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факультет</w:t>
      </w:r>
      <w:r w:rsidR="00CA54E0">
        <w:rPr>
          <w:rFonts w:ascii="Times New Roman (Основной текст" w:hAnsi="Times New Roman (Основной текст"/>
          <w:sz w:val="24"/>
          <w:szCs w:val="24"/>
          <w:lang w:val="ru-RU"/>
        </w:rPr>
        <w:t>,</w:t>
      </w:r>
      <w:r w:rsidR="00CA54E0"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>профессор</w:t>
      </w:r>
      <w:r w:rsidR="00CA54E0">
        <w:rPr>
          <w:rFonts w:ascii="Times New Roman (Основной текст" w:hAnsi="Times New Roman (Основной текст"/>
          <w:sz w:val="24"/>
          <w:szCs w:val="24"/>
          <w:lang w:val="ru-RU"/>
        </w:rPr>
        <w:t>;</w:t>
      </w:r>
    </w:p>
    <w:p w:rsidR="00800741" w:rsidRDefault="00CA54E0" w:rsidP="00613741">
      <w:pPr>
        <w:spacing w:line="360" w:lineRule="auto"/>
        <w:ind w:firstLine="567"/>
        <w:rPr>
          <w:rFonts w:ascii="Times New Roman (Основной текст" w:hAnsi="Times New Roman (Основной текст"/>
          <w:sz w:val="24"/>
          <w:szCs w:val="24"/>
          <w:lang w:val="ru-RU"/>
        </w:rPr>
      </w:pPr>
      <w:proofErr w:type="spellStart"/>
      <w:r w:rsidRPr="00D974C7">
        <w:rPr>
          <w:rFonts w:ascii="Times New Roman (Основной текст" w:hAnsi="Times New Roman (Основной текст"/>
          <w:b/>
          <w:sz w:val="24"/>
          <w:szCs w:val="24"/>
          <w:lang w:val="ru-RU"/>
        </w:rPr>
        <w:t>Салдаев</w:t>
      </w:r>
      <w:proofErr w:type="spellEnd"/>
      <w:r w:rsidRPr="00D974C7">
        <w:rPr>
          <w:rFonts w:ascii="Times New Roman (Основной текст" w:hAnsi="Times New Roman (Основной текст"/>
          <w:b/>
          <w:sz w:val="24"/>
          <w:szCs w:val="24"/>
          <w:lang w:val="ru-RU"/>
        </w:rPr>
        <w:t xml:space="preserve"> </w:t>
      </w:r>
      <w:proofErr w:type="spellStart"/>
      <w:r w:rsidRPr="00D974C7">
        <w:rPr>
          <w:rFonts w:ascii="Times New Roman (Основной текст" w:hAnsi="Times New Roman (Основной текст"/>
          <w:b/>
          <w:sz w:val="24"/>
          <w:szCs w:val="24"/>
          <w:lang w:val="ru-RU"/>
        </w:rPr>
        <w:t>Дамир</w:t>
      </w:r>
      <w:proofErr w:type="spellEnd"/>
      <w:r w:rsidRPr="00D974C7">
        <w:rPr>
          <w:rFonts w:ascii="Times New Roman (Основной текст" w:hAnsi="Times New Roman (Основной текст"/>
          <w:b/>
          <w:sz w:val="24"/>
          <w:szCs w:val="24"/>
          <w:lang w:val="ru-RU"/>
        </w:rPr>
        <w:t xml:space="preserve"> </w:t>
      </w:r>
      <w:proofErr w:type="spellStart"/>
      <w:r w:rsidRPr="00D974C7">
        <w:rPr>
          <w:rFonts w:ascii="Times New Roman (Основной текст" w:hAnsi="Times New Roman (Основной текст"/>
          <w:b/>
          <w:sz w:val="24"/>
          <w:szCs w:val="24"/>
          <w:lang w:val="ru-RU"/>
        </w:rPr>
        <w:t>Абесович</w:t>
      </w:r>
      <w:proofErr w:type="spellEnd"/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</w:t>
      </w:r>
      <w:r w:rsidR="00D974C7" w:rsidRPr="00D974C7">
        <w:rPr>
          <w:rFonts w:ascii="Times New Roman (Основной текст" w:hAnsi="Times New Roman (Основной текст"/>
          <w:sz w:val="24"/>
          <w:szCs w:val="24"/>
          <w:lang w:val="ru-RU"/>
        </w:rPr>
        <w:t>–</w:t>
      </w:r>
      <w:r w:rsidR="00D974C7"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</w:t>
      </w:r>
      <w:r>
        <w:rPr>
          <w:rFonts w:ascii="Times New Roman (Основной текст" w:hAnsi="Times New Roman (Основной текст"/>
          <w:sz w:val="24"/>
          <w:szCs w:val="24"/>
          <w:lang w:val="ru-RU"/>
        </w:rPr>
        <w:t>кандидат биологических наук, доцент</w:t>
      </w:r>
      <w:r w:rsidR="00800741"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, 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>МГУ имени М.В.Ломоносова</w:t>
      </w:r>
      <w:r>
        <w:rPr>
          <w:rFonts w:ascii="Times New Roman (Основной текст" w:hAnsi="Times New Roman (Основной текст"/>
          <w:sz w:val="24"/>
          <w:szCs w:val="24"/>
          <w:lang w:val="ru-RU"/>
        </w:rPr>
        <w:t>,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биологическ</w:t>
      </w:r>
      <w:r>
        <w:rPr>
          <w:rFonts w:ascii="Times New Roman (Основной текст" w:hAnsi="Times New Roman (Основной текст"/>
          <w:sz w:val="24"/>
          <w:szCs w:val="24"/>
          <w:lang w:val="ru-RU"/>
        </w:rPr>
        <w:t>ий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факультет</w:t>
      </w:r>
      <w:r>
        <w:rPr>
          <w:rFonts w:ascii="Times New Roman (Основной текст" w:hAnsi="Times New Roman (Основной текст"/>
          <w:sz w:val="24"/>
          <w:szCs w:val="24"/>
          <w:lang w:val="ru-RU"/>
        </w:rPr>
        <w:t>,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кафедр</w:t>
      </w:r>
      <w:r>
        <w:rPr>
          <w:rFonts w:ascii="Times New Roman (Основной текст" w:hAnsi="Times New Roman (Основной текст"/>
          <w:sz w:val="24"/>
          <w:szCs w:val="24"/>
          <w:lang w:val="ru-RU"/>
        </w:rPr>
        <w:t>а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общей экологии и гидробиологии</w:t>
      </w:r>
      <w:r>
        <w:rPr>
          <w:rFonts w:ascii="Times New Roman (Основной текст" w:hAnsi="Times New Roman (Основной текст"/>
          <w:sz w:val="24"/>
          <w:szCs w:val="24"/>
          <w:lang w:val="ru-RU"/>
        </w:rPr>
        <w:t>,</w:t>
      </w:r>
      <w:r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 xml:space="preserve"> </w:t>
      </w:r>
      <w:r w:rsidR="00800741" w:rsidRPr="00800741">
        <w:rPr>
          <w:rFonts w:ascii="Times New Roman (Основной текст" w:hAnsi="Times New Roman (Основной текст"/>
          <w:sz w:val="24"/>
          <w:szCs w:val="24"/>
          <w:lang w:val="ru-RU"/>
        </w:rPr>
        <w:t>старший научный сотрудник.</w:t>
      </w:r>
    </w:p>
    <w:p w:rsidR="00CA54E0" w:rsidRPr="00CA54E0" w:rsidRDefault="00CA54E0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 w:rsidRPr="00CA54E0">
        <w:rPr>
          <w:rFonts w:cs="Times New Roman"/>
          <w:sz w:val="24"/>
          <w:szCs w:val="24"/>
          <w:u w:val="single"/>
          <w:lang w:val="ru-RU"/>
        </w:rPr>
        <w:t>Официальные оппоненты</w:t>
      </w:r>
      <w:r w:rsidRPr="00CA54E0">
        <w:rPr>
          <w:rFonts w:cs="Times New Roman"/>
          <w:sz w:val="24"/>
          <w:szCs w:val="24"/>
          <w:lang w:val="ru-RU"/>
        </w:rPr>
        <w:t>:</w:t>
      </w:r>
    </w:p>
    <w:p w:rsidR="00CA54E0" w:rsidRPr="00CA54E0" w:rsidRDefault="00CA54E0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 w:rsidRPr="00CA54E0">
        <w:rPr>
          <w:rFonts w:cs="Times New Roman"/>
          <w:b/>
          <w:bCs/>
          <w:sz w:val="24"/>
          <w:szCs w:val="24"/>
          <w:lang w:val="ru-RU"/>
        </w:rPr>
        <w:t>Тиунов Алексей Владимирович</w:t>
      </w:r>
      <w:r w:rsidRPr="00CA54E0">
        <w:rPr>
          <w:rFonts w:cs="Times New Roman"/>
          <w:sz w:val="24"/>
          <w:szCs w:val="24"/>
          <w:lang w:val="ru-RU"/>
        </w:rPr>
        <w:t xml:space="preserve"> – доктор биологических наук, член-корреспондент Российской академии наук, Институт проблем экологии и эволюции имени А.Н. </w:t>
      </w:r>
      <w:proofErr w:type="spellStart"/>
      <w:r w:rsidRPr="00CA54E0">
        <w:rPr>
          <w:rFonts w:cs="Times New Roman"/>
          <w:sz w:val="24"/>
          <w:szCs w:val="24"/>
          <w:lang w:val="ru-RU"/>
        </w:rPr>
        <w:t>Северцова</w:t>
      </w:r>
      <w:proofErr w:type="spellEnd"/>
      <w:r w:rsidRPr="00CA54E0">
        <w:rPr>
          <w:rFonts w:cs="Times New Roman"/>
          <w:sz w:val="24"/>
          <w:szCs w:val="24"/>
          <w:lang w:val="ru-RU"/>
        </w:rPr>
        <w:t xml:space="preserve"> Российской академии наук, лаборатория почвенной зоологии и общей энтомологии, главный научный сотрудник</w:t>
      </w:r>
      <w:r>
        <w:rPr>
          <w:rFonts w:cs="Times New Roman"/>
          <w:sz w:val="24"/>
          <w:szCs w:val="24"/>
          <w:lang w:val="ru-RU"/>
        </w:rPr>
        <w:t>;</w:t>
      </w:r>
    </w:p>
    <w:p w:rsidR="00CA54E0" w:rsidRPr="00CA54E0" w:rsidRDefault="00CA54E0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proofErr w:type="spellStart"/>
      <w:r w:rsidRPr="00CA54E0">
        <w:rPr>
          <w:rFonts w:cs="Times New Roman"/>
          <w:b/>
          <w:bCs/>
          <w:sz w:val="24"/>
          <w:szCs w:val="24"/>
          <w:lang w:val="ru-RU"/>
        </w:rPr>
        <w:t>Тихоненков</w:t>
      </w:r>
      <w:proofErr w:type="spellEnd"/>
      <w:r w:rsidRPr="00CA54E0">
        <w:rPr>
          <w:rFonts w:cs="Times New Roman"/>
          <w:b/>
          <w:bCs/>
          <w:sz w:val="24"/>
          <w:szCs w:val="24"/>
          <w:lang w:val="ru-RU"/>
        </w:rPr>
        <w:t xml:space="preserve"> Денис Викторович</w:t>
      </w:r>
      <w:r w:rsidRPr="00CA54E0">
        <w:rPr>
          <w:rFonts w:cs="Times New Roman"/>
          <w:sz w:val="24"/>
          <w:szCs w:val="24"/>
          <w:lang w:val="ru-RU"/>
        </w:rPr>
        <w:t xml:space="preserve"> – доктор биологических наук, Институт биологии внутренних вод имени И.Д. Папанина Российской академии наук, лаборатория микробиологии, главный научный сотрудник</w:t>
      </w:r>
      <w:r>
        <w:rPr>
          <w:rFonts w:cs="Times New Roman"/>
          <w:sz w:val="24"/>
          <w:szCs w:val="24"/>
          <w:lang w:val="ru-RU"/>
        </w:rPr>
        <w:t>;</w:t>
      </w:r>
    </w:p>
    <w:p w:rsidR="00CA54E0" w:rsidRDefault="00CA54E0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 w:rsidRPr="00CA54E0">
        <w:rPr>
          <w:rFonts w:cs="Times New Roman"/>
          <w:b/>
          <w:bCs/>
          <w:sz w:val="24"/>
          <w:szCs w:val="24"/>
          <w:lang w:val="ru-RU"/>
        </w:rPr>
        <w:t>Смирнов Алексей Валерьевич</w:t>
      </w:r>
      <w:r w:rsidRPr="00CA54E0">
        <w:rPr>
          <w:rFonts w:cs="Times New Roman"/>
          <w:sz w:val="24"/>
          <w:szCs w:val="24"/>
          <w:lang w:val="ru-RU"/>
        </w:rPr>
        <w:t xml:space="preserve"> – кандидат биологических наук, Санкт-</w:t>
      </w:r>
      <w:r w:rsidRPr="00CA54E0">
        <w:rPr>
          <w:rFonts w:cs="Times New Roman"/>
          <w:sz w:val="24"/>
          <w:szCs w:val="24"/>
          <w:lang w:val="ru-RU"/>
        </w:rPr>
        <w:lastRenderedPageBreak/>
        <w:t>Петербургский государственный университет, Биологический факультет, кафедра зоологии беспозвоночных, доцент</w:t>
      </w:r>
    </w:p>
    <w:p w:rsidR="00CA54E0" w:rsidRDefault="00CA54E0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дали положительные отзывы на диссертацию.</w:t>
      </w:r>
    </w:p>
    <w:p w:rsidR="000A3E04" w:rsidRPr="000A3E04" w:rsidRDefault="00CA54E0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Выбор официальных оппонентов обосновывался их высокой компетентностью в области экологии, биологии микроорганизмов и почвенной зоологии. А.В. Тиунов </w:t>
      </w:r>
      <w:r w:rsidR="00C46A14">
        <w:rPr>
          <w:rFonts w:cs="Times New Roman"/>
          <w:sz w:val="24"/>
          <w:szCs w:val="24"/>
          <w:lang w:val="ru-RU"/>
        </w:rPr>
        <w:t xml:space="preserve">– высококвалифицированный специалист в области почвенной зоологии, доктор биологических наук, </w:t>
      </w:r>
      <w:r w:rsidR="00C46A14" w:rsidRPr="00CA54E0">
        <w:rPr>
          <w:rFonts w:cs="Times New Roman"/>
          <w:sz w:val="24"/>
          <w:szCs w:val="24"/>
          <w:lang w:val="ru-RU"/>
        </w:rPr>
        <w:t>член-корреспондент Российской академии наук</w:t>
      </w:r>
      <w:r w:rsidR="00C46A14">
        <w:rPr>
          <w:rFonts w:cs="Times New Roman"/>
          <w:sz w:val="24"/>
          <w:szCs w:val="24"/>
          <w:lang w:val="ru-RU"/>
        </w:rPr>
        <w:t xml:space="preserve">. Его научные интересы сосредоточены на исследовании различных аспектов функционирования почвенных экосистем, включая разнообразие и роль основных групп почвенных беспозвоночных. Д.В. </w:t>
      </w:r>
      <w:proofErr w:type="spellStart"/>
      <w:r w:rsidR="00C46A14">
        <w:rPr>
          <w:rFonts w:cs="Times New Roman"/>
          <w:sz w:val="24"/>
          <w:szCs w:val="24"/>
          <w:lang w:val="ru-RU"/>
        </w:rPr>
        <w:t>Тихоненков</w:t>
      </w:r>
      <w:proofErr w:type="spellEnd"/>
      <w:r w:rsidR="00C46A14">
        <w:rPr>
          <w:rFonts w:cs="Times New Roman"/>
          <w:sz w:val="24"/>
          <w:szCs w:val="24"/>
          <w:lang w:val="ru-RU"/>
        </w:rPr>
        <w:t xml:space="preserve"> – </w:t>
      </w:r>
      <w:r w:rsidR="00FF4403">
        <w:rPr>
          <w:rFonts w:cs="Times New Roman"/>
          <w:sz w:val="24"/>
          <w:szCs w:val="24"/>
          <w:lang w:val="ru-RU"/>
        </w:rPr>
        <w:t>зоолог</w:t>
      </w:r>
      <w:r w:rsidR="00C46A14">
        <w:rPr>
          <w:rFonts w:cs="Times New Roman"/>
          <w:sz w:val="24"/>
          <w:szCs w:val="24"/>
          <w:lang w:val="ru-RU"/>
        </w:rPr>
        <w:t xml:space="preserve">, доктор биологических наук, специалист в области систематики и разнообразия </w:t>
      </w:r>
      <w:proofErr w:type="spellStart"/>
      <w:r w:rsidR="00FF4403">
        <w:rPr>
          <w:rFonts w:cs="Times New Roman"/>
          <w:sz w:val="24"/>
          <w:szCs w:val="24"/>
          <w:lang w:val="ru-RU"/>
        </w:rPr>
        <w:t>эукариотических</w:t>
      </w:r>
      <w:proofErr w:type="spellEnd"/>
      <w:r w:rsidR="00FF4403">
        <w:rPr>
          <w:rFonts w:cs="Times New Roman"/>
          <w:sz w:val="24"/>
          <w:szCs w:val="24"/>
          <w:lang w:val="ru-RU"/>
        </w:rPr>
        <w:t xml:space="preserve"> </w:t>
      </w:r>
      <w:r w:rsidR="00C46A14">
        <w:rPr>
          <w:rFonts w:cs="Times New Roman"/>
          <w:sz w:val="24"/>
          <w:szCs w:val="24"/>
          <w:lang w:val="ru-RU"/>
        </w:rPr>
        <w:t>микроорганизмов</w:t>
      </w:r>
      <w:r w:rsidR="00FF4403">
        <w:rPr>
          <w:rFonts w:cs="Times New Roman"/>
          <w:sz w:val="24"/>
          <w:szCs w:val="24"/>
          <w:lang w:val="ru-RU"/>
        </w:rPr>
        <w:t xml:space="preserve"> (протистов)</w:t>
      </w:r>
      <w:r w:rsidR="00C46A14">
        <w:rPr>
          <w:rFonts w:cs="Times New Roman"/>
          <w:sz w:val="24"/>
          <w:szCs w:val="24"/>
          <w:lang w:val="ru-RU"/>
        </w:rPr>
        <w:t xml:space="preserve">. Основные направления его научных исследований </w:t>
      </w:r>
      <w:r w:rsidR="00A47996">
        <w:rPr>
          <w:rFonts w:cs="Times New Roman"/>
          <w:sz w:val="24"/>
          <w:szCs w:val="24"/>
          <w:lang w:val="ru-RU"/>
        </w:rPr>
        <w:t>–</w:t>
      </w:r>
      <w:r w:rsidR="00A05783">
        <w:rPr>
          <w:rFonts w:cs="Times New Roman"/>
          <w:sz w:val="24"/>
          <w:szCs w:val="24"/>
          <w:lang w:val="ru-RU"/>
        </w:rPr>
        <w:t xml:space="preserve"> реконструкция </w:t>
      </w:r>
      <w:r w:rsidR="00A05783" w:rsidRPr="00A05783">
        <w:rPr>
          <w:rFonts w:cs="Times New Roman"/>
          <w:sz w:val="24"/>
          <w:szCs w:val="24"/>
          <w:lang w:val="ru-RU"/>
        </w:rPr>
        <w:t>ранн</w:t>
      </w:r>
      <w:r w:rsidR="00A05783">
        <w:rPr>
          <w:rFonts w:cs="Times New Roman"/>
          <w:sz w:val="24"/>
          <w:szCs w:val="24"/>
          <w:lang w:val="ru-RU"/>
        </w:rPr>
        <w:t>ей</w:t>
      </w:r>
      <w:r w:rsidR="00A05783" w:rsidRPr="00A05783">
        <w:rPr>
          <w:rFonts w:cs="Times New Roman"/>
          <w:sz w:val="24"/>
          <w:szCs w:val="24"/>
          <w:lang w:val="ru-RU"/>
        </w:rPr>
        <w:t xml:space="preserve"> эволюци</w:t>
      </w:r>
      <w:r w:rsidR="00A05783">
        <w:rPr>
          <w:rFonts w:cs="Times New Roman"/>
          <w:sz w:val="24"/>
          <w:szCs w:val="24"/>
          <w:lang w:val="ru-RU"/>
        </w:rPr>
        <w:t>я</w:t>
      </w:r>
      <w:r w:rsidR="00A05783" w:rsidRPr="00A05783">
        <w:rPr>
          <w:rFonts w:cs="Times New Roman"/>
          <w:sz w:val="24"/>
          <w:szCs w:val="24"/>
          <w:lang w:val="ru-RU"/>
        </w:rPr>
        <w:t xml:space="preserve"> эукариот </w:t>
      </w:r>
      <w:r w:rsidR="00A05783">
        <w:rPr>
          <w:rFonts w:cs="Times New Roman"/>
          <w:sz w:val="24"/>
          <w:szCs w:val="24"/>
          <w:lang w:val="ru-RU"/>
        </w:rPr>
        <w:t xml:space="preserve">по результатам </w:t>
      </w:r>
      <w:r w:rsidR="00A05783" w:rsidRPr="00A05783">
        <w:rPr>
          <w:rFonts w:cs="Times New Roman"/>
          <w:sz w:val="24"/>
          <w:szCs w:val="24"/>
          <w:lang w:val="ru-RU"/>
        </w:rPr>
        <w:t>геномных и морфологических исследований протистов</w:t>
      </w:r>
      <w:r w:rsidR="00A05783">
        <w:rPr>
          <w:rFonts w:cs="Times New Roman"/>
          <w:sz w:val="24"/>
          <w:szCs w:val="24"/>
          <w:lang w:val="ru-RU"/>
        </w:rPr>
        <w:t>, а также и</w:t>
      </w:r>
      <w:r w:rsidR="00A05783" w:rsidRPr="00A05783">
        <w:rPr>
          <w:rFonts w:cs="Times New Roman"/>
          <w:sz w:val="24"/>
          <w:szCs w:val="24"/>
          <w:lang w:val="ru-RU"/>
        </w:rPr>
        <w:t xml:space="preserve">зучение </w:t>
      </w:r>
      <w:proofErr w:type="spellStart"/>
      <w:r w:rsidR="00A05783" w:rsidRPr="00A05783">
        <w:rPr>
          <w:rFonts w:cs="Times New Roman"/>
          <w:sz w:val="24"/>
          <w:szCs w:val="24"/>
          <w:lang w:val="ru-RU"/>
        </w:rPr>
        <w:t>биоразнообразия</w:t>
      </w:r>
      <w:proofErr w:type="spellEnd"/>
      <w:r w:rsidR="00A05783" w:rsidRPr="00A05783">
        <w:rPr>
          <w:rFonts w:cs="Times New Roman"/>
          <w:sz w:val="24"/>
          <w:szCs w:val="24"/>
          <w:lang w:val="ru-RU"/>
        </w:rPr>
        <w:t xml:space="preserve"> и экологии микроорганизмов, в том числе с использованием методов </w:t>
      </w:r>
      <w:proofErr w:type="spellStart"/>
      <w:r w:rsidR="00A05783" w:rsidRPr="00A05783">
        <w:rPr>
          <w:rFonts w:cs="Times New Roman"/>
          <w:sz w:val="24"/>
          <w:szCs w:val="24"/>
          <w:lang w:val="ru-RU"/>
        </w:rPr>
        <w:t>секвенирования</w:t>
      </w:r>
      <w:proofErr w:type="spellEnd"/>
      <w:r w:rsidR="00A05783" w:rsidRPr="00A05783">
        <w:rPr>
          <w:rFonts w:cs="Times New Roman"/>
          <w:sz w:val="24"/>
          <w:szCs w:val="24"/>
          <w:lang w:val="ru-RU"/>
        </w:rPr>
        <w:t xml:space="preserve"> нового поколения.</w:t>
      </w:r>
      <w:r w:rsidR="00A05783">
        <w:rPr>
          <w:rFonts w:cs="Times New Roman"/>
          <w:sz w:val="24"/>
          <w:szCs w:val="24"/>
          <w:lang w:val="ru-RU"/>
        </w:rPr>
        <w:t xml:space="preserve"> </w:t>
      </w:r>
      <w:r w:rsidR="00A47996">
        <w:rPr>
          <w:rFonts w:cs="Times New Roman"/>
          <w:sz w:val="24"/>
          <w:szCs w:val="24"/>
          <w:lang w:val="ru-RU"/>
        </w:rPr>
        <w:t xml:space="preserve">А.В. Смирнов – зоолог, кандидат биологических наук, основные направления его научной деятельности связаны с </w:t>
      </w:r>
      <w:r w:rsidR="00A05783">
        <w:rPr>
          <w:rFonts w:cs="Times New Roman"/>
          <w:sz w:val="24"/>
          <w:szCs w:val="24"/>
          <w:lang w:val="ru-RU"/>
        </w:rPr>
        <w:t xml:space="preserve">исследованиями по </w:t>
      </w:r>
      <w:r w:rsidR="00A05783" w:rsidRPr="00A05783">
        <w:rPr>
          <w:rFonts w:cs="Times New Roman"/>
          <w:sz w:val="24"/>
          <w:szCs w:val="24"/>
          <w:lang w:val="ru-RU"/>
        </w:rPr>
        <w:t>систематик</w:t>
      </w:r>
      <w:r w:rsidR="00A05783">
        <w:rPr>
          <w:rFonts w:cs="Times New Roman"/>
          <w:sz w:val="24"/>
          <w:szCs w:val="24"/>
          <w:lang w:val="ru-RU"/>
        </w:rPr>
        <w:t>е</w:t>
      </w:r>
      <w:r w:rsidR="00A05783" w:rsidRPr="00A05783">
        <w:rPr>
          <w:rFonts w:cs="Times New Roman"/>
          <w:sz w:val="24"/>
          <w:szCs w:val="24"/>
          <w:lang w:val="ru-RU"/>
        </w:rPr>
        <w:t>, морфологи</w:t>
      </w:r>
      <w:r w:rsidR="00A05783">
        <w:rPr>
          <w:rFonts w:cs="Times New Roman"/>
          <w:sz w:val="24"/>
          <w:szCs w:val="24"/>
          <w:lang w:val="ru-RU"/>
        </w:rPr>
        <w:t>и</w:t>
      </w:r>
      <w:r w:rsidR="00A05783" w:rsidRPr="00A05783">
        <w:rPr>
          <w:rFonts w:cs="Times New Roman"/>
          <w:sz w:val="24"/>
          <w:szCs w:val="24"/>
          <w:lang w:val="ru-RU"/>
        </w:rPr>
        <w:t>, биологи</w:t>
      </w:r>
      <w:r w:rsidR="00A05783">
        <w:rPr>
          <w:rFonts w:cs="Times New Roman"/>
          <w:sz w:val="24"/>
          <w:szCs w:val="24"/>
          <w:lang w:val="ru-RU"/>
        </w:rPr>
        <w:t>и</w:t>
      </w:r>
      <w:r w:rsidR="00A05783" w:rsidRPr="00A05783">
        <w:rPr>
          <w:rFonts w:cs="Times New Roman"/>
          <w:sz w:val="24"/>
          <w:szCs w:val="24"/>
          <w:lang w:val="ru-RU"/>
        </w:rPr>
        <w:t>, ультраструктур</w:t>
      </w:r>
      <w:r w:rsidR="00A05783">
        <w:rPr>
          <w:rFonts w:cs="Times New Roman"/>
          <w:sz w:val="24"/>
          <w:szCs w:val="24"/>
          <w:lang w:val="ru-RU"/>
        </w:rPr>
        <w:t>е</w:t>
      </w:r>
      <w:r w:rsidR="00A05783" w:rsidRPr="00A05783">
        <w:rPr>
          <w:rFonts w:cs="Times New Roman"/>
          <w:sz w:val="24"/>
          <w:szCs w:val="24"/>
          <w:lang w:val="ru-RU"/>
        </w:rPr>
        <w:t>, молекулярн</w:t>
      </w:r>
      <w:r w:rsidR="00A05783">
        <w:rPr>
          <w:rFonts w:cs="Times New Roman"/>
          <w:sz w:val="24"/>
          <w:szCs w:val="24"/>
          <w:lang w:val="ru-RU"/>
        </w:rPr>
        <w:t>ой</w:t>
      </w:r>
      <w:r w:rsidR="00A05783" w:rsidRPr="00A05783">
        <w:rPr>
          <w:rFonts w:cs="Times New Roman"/>
          <w:sz w:val="24"/>
          <w:szCs w:val="24"/>
          <w:lang w:val="ru-RU"/>
        </w:rPr>
        <w:t xml:space="preserve"> филогения, </w:t>
      </w:r>
      <w:proofErr w:type="spellStart"/>
      <w:r w:rsidR="00A05783" w:rsidRPr="00A05783">
        <w:rPr>
          <w:rFonts w:cs="Times New Roman"/>
          <w:sz w:val="24"/>
          <w:szCs w:val="24"/>
          <w:lang w:val="ru-RU"/>
        </w:rPr>
        <w:t>биоразнообрази</w:t>
      </w:r>
      <w:r w:rsidR="00A05783">
        <w:rPr>
          <w:rFonts w:cs="Times New Roman"/>
          <w:sz w:val="24"/>
          <w:szCs w:val="24"/>
          <w:lang w:val="ru-RU"/>
        </w:rPr>
        <w:t>я</w:t>
      </w:r>
      <w:proofErr w:type="spellEnd"/>
      <w:r w:rsidR="00A05783" w:rsidRPr="00A05783">
        <w:rPr>
          <w:rFonts w:cs="Times New Roman"/>
          <w:sz w:val="24"/>
          <w:szCs w:val="24"/>
          <w:lang w:val="ru-RU"/>
        </w:rPr>
        <w:t xml:space="preserve"> и экология </w:t>
      </w:r>
      <w:proofErr w:type="spellStart"/>
      <w:r w:rsidR="00A05783">
        <w:rPr>
          <w:rFonts w:cs="Times New Roman"/>
          <w:sz w:val="24"/>
          <w:szCs w:val="24"/>
          <w:lang w:val="ru-RU"/>
        </w:rPr>
        <w:t>амебоидных</w:t>
      </w:r>
      <w:proofErr w:type="spellEnd"/>
      <w:r w:rsidR="00A05783">
        <w:rPr>
          <w:rFonts w:cs="Times New Roman"/>
          <w:sz w:val="24"/>
          <w:szCs w:val="24"/>
          <w:lang w:val="ru-RU"/>
        </w:rPr>
        <w:t xml:space="preserve"> </w:t>
      </w:r>
      <w:r w:rsidR="00A05783" w:rsidRPr="00A05783">
        <w:rPr>
          <w:rFonts w:cs="Times New Roman"/>
          <w:sz w:val="24"/>
          <w:szCs w:val="24"/>
          <w:lang w:val="ru-RU"/>
        </w:rPr>
        <w:t>протистов.</w:t>
      </w:r>
      <w:r w:rsidR="00A05783">
        <w:rPr>
          <w:rFonts w:cs="Times New Roman"/>
          <w:sz w:val="24"/>
          <w:szCs w:val="24"/>
          <w:lang w:val="ru-RU"/>
        </w:rPr>
        <w:t xml:space="preserve"> </w:t>
      </w:r>
      <w:r w:rsidR="000A3E04">
        <w:rPr>
          <w:rFonts w:cs="Times New Roman"/>
          <w:sz w:val="24"/>
          <w:szCs w:val="24"/>
          <w:lang w:val="ru-RU"/>
        </w:rPr>
        <w:t xml:space="preserve">Все оппоненты имеют </w:t>
      </w:r>
      <w:r w:rsidR="000A3E04" w:rsidRPr="000A3E04">
        <w:rPr>
          <w:rFonts w:cs="Times New Roman"/>
          <w:sz w:val="24"/>
          <w:szCs w:val="24"/>
          <w:lang w:val="ru-RU"/>
        </w:rPr>
        <w:t>значительный научный стаж</w:t>
      </w:r>
      <w:r w:rsidR="000A3E04">
        <w:rPr>
          <w:rFonts w:cs="Times New Roman"/>
          <w:sz w:val="24"/>
          <w:szCs w:val="24"/>
          <w:lang w:val="ru-RU"/>
        </w:rPr>
        <w:t>,</w:t>
      </w:r>
      <w:r w:rsidR="000A3E04" w:rsidRPr="000A3E04">
        <w:rPr>
          <w:rFonts w:cs="Times New Roman"/>
          <w:sz w:val="24"/>
          <w:szCs w:val="24"/>
          <w:lang w:val="ru-RU"/>
        </w:rPr>
        <w:t xml:space="preserve"> являются авторами публикаций в рецензируемых изданиях, индексируемых в </w:t>
      </w:r>
      <w:proofErr w:type="spellStart"/>
      <w:r w:rsidR="000A3E04" w:rsidRPr="000A3E04">
        <w:rPr>
          <w:rFonts w:cs="Times New Roman"/>
          <w:sz w:val="24"/>
          <w:szCs w:val="24"/>
          <w:lang w:val="ru-RU"/>
        </w:rPr>
        <w:t>Web</w:t>
      </w:r>
      <w:proofErr w:type="spellEnd"/>
      <w:r w:rsidR="000A3E04" w:rsidRPr="000A3E04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="000A3E04" w:rsidRPr="000A3E04">
        <w:rPr>
          <w:rFonts w:cs="Times New Roman"/>
          <w:sz w:val="24"/>
          <w:szCs w:val="24"/>
          <w:lang w:val="ru-RU"/>
        </w:rPr>
        <w:t>of</w:t>
      </w:r>
      <w:proofErr w:type="spellEnd"/>
      <w:r w:rsidR="000A3E04" w:rsidRPr="000A3E04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="000A3E04" w:rsidRPr="000A3E04">
        <w:rPr>
          <w:rFonts w:cs="Times New Roman"/>
          <w:sz w:val="24"/>
          <w:szCs w:val="24"/>
          <w:lang w:val="ru-RU"/>
        </w:rPr>
        <w:t>Science</w:t>
      </w:r>
      <w:proofErr w:type="spellEnd"/>
      <w:r w:rsidR="000A3E04" w:rsidRPr="000A3E04">
        <w:rPr>
          <w:rFonts w:cs="Times New Roman"/>
          <w:sz w:val="24"/>
          <w:szCs w:val="24"/>
          <w:lang w:val="ru-RU"/>
        </w:rPr>
        <w:t xml:space="preserve">, </w:t>
      </w:r>
      <w:proofErr w:type="spellStart"/>
      <w:r w:rsidR="000A3E04" w:rsidRPr="000A3E04">
        <w:rPr>
          <w:rFonts w:cs="Times New Roman"/>
          <w:sz w:val="24"/>
          <w:szCs w:val="24"/>
          <w:lang w:val="ru-RU"/>
        </w:rPr>
        <w:t>Scopus</w:t>
      </w:r>
      <w:proofErr w:type="spellEnd"/>
      <w:r w:rsidR="000A3E04" w:rsidRPr="000A3E04">
        <w:rPr>
          <w:rFonts w:cs="Times New Roman"/>
          <w:sz w:val="24"/>
          <w:szCs w:val="24"/>
          <w:lang w:val="ru-RU"/>
        </w:rPr>
        <w:t xml:space="preserve"> и РИНЦ, и их профессиональный опыт соответствует тематике и направленности представленной диссертационной работы.</w:t>
      </w:r>
    </w:p>
    <w:p w:rsidR="00C46A14" w:rsidRPr="00613741" w:rsidRDefault="000A3E04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 w:rsidRPr="000A3E04">
        <w:rPr>
          <w:rFonts w:cs="Times New Roman"/>
          <w:sz w:val="24"/>
          <w:szCs w:val="24"/>
          <w:lang w:val="ru-RU"/>
        </w:rPr>
        <w:t xml:space="preserve">Соискатель имеет 5 опубликованных работ, в том числе по теме диссертации – </w:t>
      </w:r>
      <w:r>
        <w:rPr>
          <w:rFonts w:cs="Times New Roman"/>
          <w:sz w:val="24"/>
          <w:szCs w:val="24"/>
          <w:lang w:val="ru-RU"/>
        </w:rPr>
        <w:t xml:space="preserve">5 </w:t>
      </w:r>
      <w:r w:rsidRPr="000A3E04">
        <w:rPr>
          <w:rFonts w:cs="Times New Roman"/>
          <w:sz w:val="24"/>
          <w:szCs w:val="24"/>
          <w:lang w:val="ru-RU"/>
        </w:rPr>
        <w:t xml:space="preserve">статей, из них </w:t>
      </w:r>
      <w:r>
        <w:rPr>
          <w:rFonts w:cs="Times New Roman"/>
          <w:sz w:val="24"/>
          <w:szCs w:val="24"/>
          <w:lang w:val="ru-RU"/>
        </w:rPr>
        <w:t>5</w:t>
      </w:r>
      <w:r w:rsidRPr="000A3E04">
        <w:rPr>
          <w:rFonts w:cs="Times New Roman"/>
          <w:sz w:val="24"/>
          <w:szCs w:val="24"/>
          <w:lang w:val="ru-RU"/>
        </w:rPr>
        <w:t xml:space="preserve"> – в рецензируемых научных журналах, </w:t>
      </w:r>
      <w:r w:rsidR="00613741" w:rsidRPr="00613741">
        <w:rPr>
          <w:rFonts w:cs="Times New Roman"/>
          <w:sz w:val="24"/>
          <w:szCs w:val="24"/>
          <w:lang w:val="ru-RU"/>
        </w:rPr>
        <w:t>рекомендованных для защиты в диссертационном совете МГУ по специальности и отрасли наук</w:t>
      </w:r>
      <w:r w:rsidRPr="00613741">
        <w:rPr>
          <w:rFonts w:cs="Times New Roman"/>
          <w:sz w:val="24"/>
          <w:szCs w:val="24"/>
          <w:lang w:val="ru-RU"/>
        </w:rPr>
        <w:t>:</w:t>
      </w:r>
    </w:p>
    <w:p w:rsidR="000A3E04" w:rsidRPr="00613741" w:rsidRDefault="000A3E04" w:rsidP="00613741">
      <w:pPr>
        <w:pStyle w:val="EndNoteBibliography"/>
        <w:spacing w:line="360" w:lineRule="auto"/>
        <w:ind w:firstLine="567"/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</w:pPr>
      <w:bookmarkStart w:id="0" w:name="_Hlk213693791"/>
      <w:r w:rsidRPr="000A3E04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>1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 </w:t>
      </w:r>
      <w:bookmarkStart w:id="1" w:name="_Hlk210138407"/>
      <w:r w:rsidRPr="000A3E04">
        <w:rPr>
          <w:rFonts w:ascii="Times New Roman" w:eastAsiaTheme="minorEastAsia" w:hAnsi="Times New Roman" w:cs="Times New Roman"/>
          <w:b/>
          <w:bCs/>
          <w:noProof w:val="0"/>
          <w:sz w:val="24"/>
          <w:szCs w:val="24"/>
        </w:rPr>
        <w:t>Su J.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Y.A.,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Tsyganov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A.N.,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N.G.,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Chernyshov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V.A.,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Komarov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A.A.,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Babeshko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K.V., Mitchell E.A.D., Shimano S.,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Krasilnikov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P.,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Saldaev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D.A.,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Yakimov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B.N.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Ecoregional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patterns of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protist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communities in mineral and organic soils: assembly processes, functional traits and diversity of testate amoebae in Northern Eurasia. </w:t>
      </w:r>
      <w:proofErr w:type="gramStart"/>
      <w:r w:rsidRPr="00FF4403">
        <w:rPr>
          <w:rFonts w:ascii="Times New Roman" w:eastAsiaTheme="minorEastAsia" w:hAnsi="Times New Roman" w:cs="Times New Roman"/>
          <w:i/>
          <w:iCs/>
          <w:noProof w:val="0"/>
          <w:sz w:val="24"/>
          <w:szCs w:val="24"/>
        </w:rPr>
        <w:t>Soil Biology and Biochemistry</w:t>
      </w:r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proofErr w:type="gramEnd"/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2025.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V</w:t>
      </w:r>
      <w:r>
        <w:rPr>
          <w:rFonts w:ascii="Times New Roman" w:eastAsiaTheme="minorEastAsia" w:hAnsi="Times New Roman" w:cs="Times New Roman"/>
          <w:noProof w:val="0"/>
          <w:sz w:val="24"/>
          <w:szCs w:val="24"/>
        </w:rPr>
        <w:t>ol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 </w:t>
      </w:r>
      <w:r w:rsidRPr="00084773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>208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: 109841.</w:t>
      </w:r>
      <w:bookmarkEnd w:id="1"/>
      <w:r w:rsidR="00613741" w:rsidRPr="00084773">
        <w:t xml:space="preserve"> </w:t>
      </w:r>
      <w:r w:rsidR="00613741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https://doi.org/10.1016/j.soilbio.2025.109841.</w:t>
      </w:r>
      <w:bookmarkStart w:id="2" w:name="_Hlk210139300"/>
      <w:r w:rsidR="00613741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proofErr w:type="gram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Q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1,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IF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3</w:t>
      </w:r>
      <w:r w:rsid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,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982</w:t>
      </w:r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 w:rsid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(</w:t>
      </w:r>
      <w:r w:rsidR="00613741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SJ</w:t>
      </w:r>
      <w:r w:rsidR="00494FF9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R</w:t>
      </w:r>
      <w:r w:rsid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).</w:t>
      </w:r>
      <w:proofErr w:type="gramEnd"/>
      <w:r w:rsid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О</w:t>
      </w:r>
      <w:bookmarkEnd w:id="2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бщий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объем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– 2,05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.,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личный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вклад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– 1,2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  <w:proofErr w:type="gramStart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proofErr w:type="gramEnd"/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</w:p>
    <w:p w:rsidR="000A3E04" w:rsidRPr="00613741" w:rsidRDefault="000A3E04" w:rsidP="00613741">
      <w:pPr>
        <w:pStyle w:val="EndNoteBibliography"/>
        <w:spacing w:line="360" w:lineRule="auto"/>
        <w:ind w:firstLine="567"/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</w:pPr>
      <w:r w:rsidRPr="00084773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>2</w:t>
      </w:r>
      <w:bookmarkStart w:id="3" w:name="_Hlk210138416"/>
      <w:r w:rsidRPr="00084773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. </w:t>
      </w:r>
      <w:r w:rsidRPr="000A3E04">
        <w:rPr>
          <w:rFonts w:ascii="Times New Roman" w:eastAsiaTheme="minorEastAsia" w:hAnsi="Times New Roman" w:cs="Times New Roman"/>
          <w:b/>
          <w:bCs/>
          <w:noProof w:val="0"/>
          <w:sz w:val="24"/>
          <w:szCs w:val="24"/>
        </w:rPr>
        <w:t>Su</w:t>
      </w:r>
      <w:r w:rsidRPr="00084773">
        <w:rPr>
          <w:rFonts w:ascii="Times New Roman" w:eastAsiaTheme="minorEastAsia" w:hAnsi="Times New Roman" w:cs="Times New Roman"/>
          <w:b/>
          <w:bCs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b/>
          <w:bCs/>
          <w:noProof w:val="0"/>
          <w:sz w:val="24"/>
          <w:szCs w:val="24"/>
        </w:rPr>
        <w:t>J</w:t>
      </w:r>
      <w:r w:rsidRPr="00084773">
        <w:rPr>
          <w:rFonts w:ascii="Times New Roman" w:eastAsiaTheme="minorEastAsia" w:hAnsi="Times New Roman" w:cs="Times New Roman"/>
          <w:b/>
          <w:bCs/>
          <w:noProof w:val="0"/>
          <w:sz w:val="24"/>
          <w:szCs w:val="24"/>
        </w:rPr>
        <w:t>.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Y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A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Tsyganov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A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N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N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G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Chernyshov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V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A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Komarov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A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A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Babeshko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K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V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Mitchell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E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A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D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Shimano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Saldaev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D.A.,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Yakimov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B.N. Continental-Scale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α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– and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β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–Diversity Patterns of Terrestrial Eukaryotic Microbes: Effect of Climate and Microhabitat on Testate Amoeba Assemblages in Eurasian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Peatlands</w:t>
      </w:r>
      <w:proofErr w:type="spellEnd"/>
      <w:r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proofErr w:type="gramStart"/>
      <w:r w:rsidRPr="000A3E04">
        <w:rPr>
          <w:rFonts w:ascii="Times New Roman" w:eastAsiaTheme="minorEastAsia" w:hAnsi="Times New Roman" w:cs="Times New Roman"/>
          <w:i/>
          <w:iCs/>
          <w:noProof w:val="0"/>
          <w:sz w:val="24"/>
          <w:szCs w:val="24"/>
        </w:rPr>
        <w:t>Journal of Biogeography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proofErr w:type="gram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2025.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V</w:t>
      </w:r>
      <w:r>
        <w:rPr>
          <w:rFonts w:ascii="Times New Roman" w:eastAsiaTheme="minorEastAsia" w:hAnsi="Times New Roman" w:cs="Times New Roman"/>
          <w:noProof w:val="0"/>
          <w:sz w:val="24"/>
          <w:szCs w:val="24"/>
        </w:rPr>
        <w:t>ol</w:t>
      </w:r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 52: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e</w:t>
      </w:r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>15082.</w:t>
      </w:r>
      <w:bookmarkStart w:id="4" w:name="_Hlk210139498"/>
      <w:bookmarkEnd w:id="3"/>
      <w:r w:rsidR="00613741" w:rsidRPr="00613741">
        <w:t xml:space="preserve"> </w:t>
      </w:r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https://doi.org/10.1111/jbi.15082, </w:t>
      </w:r>
      <w:r w:rsidR="00613741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EDN</w:t>
      </w:r>
      <w:r w:rsidR="00613741"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: </w:t>
      </w:r>
      <w:r w:rsidR="00613741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SJTXLM</w:t>
      </w:r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 </w:t>
      </w:r>
      <w:proofErr w:type="gram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Q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1,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IF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1</w:t>
      </w:r>
      <w:r w:rsid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,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438</w:t>
      </w:r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(</w:t>
      </w:r>
      <w:r w:rsidR="00494FF9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SJR</w:t>
      </w:r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).</w:t>
      </w:r>
      <w:proofErr w:type="gramEnd"/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 w:rsid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</w:t>
      </w:r>
      <w:bookmarkEnd w:id="4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бщий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объем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– 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lastRenderedPageBreak/>
        <w:t xml:space="preserve">1,88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.,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личный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вклад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– 1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  <w:proofErr w:type="gramStart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proofErr w:type="gramEnd"/>
      <w:r w:rsidRP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</w:p>
    <w:p w:rsidR="000A3E04" w:rsidRPr="00084773" w:rsidRDefault="000A3E04" w:rsidP="00613741">
      <w:pPr>
        <w:pStyle w:val="EndNoteBibliography"/>
        <w:spacing w:line="360" w:lineRule="auto"/>
        <w:ind w:firstLine="567"/>
        <w:rPr>
          <w:rFonts w:ascii="Times New Roman" w:eastAsiaTheme="minorEastAsia" w:hAnsi="Times New Roman" w:cs="Times New Roman"/>
          <w:noProof w:val="0"/>
          <w:sz w:val="24"/>
          <w:szCs w:val="24"/>
        </w:rPr>
      </w:pPr>
      <w:r w:rsidRPr="000A3E04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3. </w:t>
      </w:r>
      <w:bookmarkStart w:id="5" w:name="_Hlk210138433"/>
      <w:r w:rsidRPr="000A3E04">
        <w:rPr>
          <w:rFonts w:ascii="Times New Roman" w:eastAsiaTheme="minorEastAsia" w:hAnsi="Times New Roman" w:cs="Times New Roman"/>
          <w:b/>
          <w:bCs/>
          <w:noProof w:val="0"/>
          <w:sz w:val="24"/>
          <w:szCs w:val="24"/>
        </w:rPr>
        <w:t>Su J.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Y.A.,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Tsyganov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A.N.,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Chernyshov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V.A.,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Komarov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A.A.,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Malysheva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E.A.,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Babeshko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K.V.,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N.G.,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Saldaev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D.A., Levin B.,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Yakimov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B.N. Functional traits data for testate amoebae of Northern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Holarctic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realm</w:t>
      </w:r>
      <w:r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proofErr w:type="gramStart"/>
      <w:r w:rsidRPr="000A3E04">
        <w:rPr>
          <w:rFonts w:ascii="Times New Roman" w:eastAsiaTheme="minorEastAsia" w:hAnsi="Times New Roman" w:cs="Times New Roman"/>
          <w:i/>
          <w:iCs/>
          <w:noProof w:val="0"/>
          <w:sz w:val="24"/>
          <w:szCs w:val="24"/>
        </w:rPr>
        <w:t>Scientific Data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proofErr w:type="gram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2024. V. 11</w:t>
      </w:r>
      <w:r>
        <w:rPr>
          <w:rFonts w:ascii="Times New Roman" w:eastAsiaTheme="minorEastAsia" w:hAnsi="Times New Roman" w:cs="Times New Roman"/>
          <w:noProof w:val="0"/>
          <w:sz w:val="24"/>
          <w:szCs w:val="24"/>
        </w:rPr>
        <w:t>: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1028.</w:t>
      </w:r>
      <w:r w:rsidRPr="000A3E04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 </w:t>
      </w:r>
      <w:bookmarkStart w:id="6" w:name="_Hlk210139513"/>
      <w:bookmarkEnd w:id="5"/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</w:rPr>
        <w:t>https://doi.org/10.1038/s41597-024-03874-0</w:t>
      </w:r>
      <w:r w:rsidR="00613741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, EDN: WZJVLK</w:t>
      </w:r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 </w:t>
      </w:r>
      <w:proofErr w:type="gram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Q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1,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IF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1</w:t>
      </w:r>
      <w:r w:rsidR="00613741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,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867</w:t>
      </w:r>
      <w:bookmarkEnd w:id="6"/>
      <w:r w:rsidR="00613741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(</w:t>
      </w:r>
      <w:r w:rsidR="00494FF9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SJR</w:t>
      </w:r>
      <w:r w:rsidR="00613741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).</w:t>
      </w:r>
      <w:proofErr w:type="gramEnd"/>
      <w:r w:rsidR="00613741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="00613741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бщий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объем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– 0,79 </w:t>
      </w:r>
      <w:proofErr w:type="spellStart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личный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вклад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– 0,45 </w:t>
      </w:r>
      <w:proofErr w:type="spellStart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proofErr w:type="gramStart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proofErr w:type="gram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</w:p>
    <w:p w:rsidR="000A3E04" w:rsidRPr="00084773" w:rsidRDefault="000A3E04" w:rsidP="00613741">
      <w:pPr>
        <w:pStyle w:val="EndNoteBibliography"/>
        <w:spacing w:line="360" w:lineRule="auto"/>
        <w:ind w:firstLine="567"/>
        <w:rPr>
          <w:rFonts w:ascii="Times New Roman" w:eastAsiaTheme="minorEastAsia" w:hAnsi="Times New Roman" w:cs="Times New Roman"/>
          <w:noProof w:val="0"/>
          <w:sz w:val="24"/>
          <w:szCs w:val="24"/>
        </w:rPr>
      </w:pPr>
      <w:r w:rsidRPr="000A3E04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4. </w:t>
      </w:r>
      <w:bookmarkStart w:id="7" w:name="_Hlk210138439"/>
      <w:r w:rsidRPr="000A3E04">
        <w:rPr>
          <w:rFonts w:ascii="Times New Roman" w:eastAsiaTheme="minorEastAsia" w:hAnsi="Times New Roman" w:cs="Times New Roman"/>
          <w:b/>
          <w:bCs/>
          <w:noProof w:val="0"/>
          <w:sz w:val="24"/>
          <w:szCs w:val="24"/>
        </w:rPr>
        <w:t>Su J.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Y.A.,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Tsyganov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A.N.,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Chernyshov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V.A.,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N.G.,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Saldaev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D.A.,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Yakimov</w:t>
      </w:r>
      <w:proofErr w:type="spellEnd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B.N. Multi-scale beta-diversity patterns in testate amoeba communities: species turnover and</w:t>
      </w:r>
      <w:r w:rsidRPr="000A3E04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 </w:t>
      </w:r>
      <w:proofErr w:type="spell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nestedness</w:t>
      </w:r>
      <w:proofErr w:type="spellEnd"/>
      <w:r w:rsidRPr="000A3E04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along a latitudinal gradient</w:t>
      </w:r>
      <w:r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0A3E04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 </w:t>
      </w:r>
      <w:proofErr w:type="spellStart"/>
      <w:proofErr w:type="gramStart"/>
      <w:r w:rsidRPr="00FF4403">
        <w:rPr>
          <w:rFonts w:ascii="Times New Roman" w:eastAsiaTheme="minorEastAsia" w:hAnsi="Times New Roman" w:cs="Times New Roman"/>
          <w:i/>
          <w:iCs/>
          <w:noProof w:val="0"/>
          <w:sz w:val="24"/>
          <w:szCs w:val="24"/>
        </w:rPr>
        <w:t>Oecologia</w:t>
      </w:r>
      <w:proofErr w:type="spellEnd"/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proofErr w:type="gramEnd"/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2024.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V</w:t>
      </w:r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FF4403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 </w:t>
      </w:r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205: </w:t>
      </w:r>
      <w:r w:rsidRPr="00FF4403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>691-707</w:t>
      </w:r>
      <w:r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FF4403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 </w:t>
      </w:r>
      <w:bookmarkStart w:id="8" w:name="_Hlk210139526"/>
      <w:bookmarkEnd w:id="7"/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</w:rPr>
        <w:t>https://doi.org/10.1007/s00442-024-05602-2</w:t>
      </w:r>
      <w:r w:rsidR="00613741"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, </w:t>
      </w:r>
      <w:r w:rsidR="00613741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EDN</w:t>
      </w:r>
      <w:r w:rsidR="00613741" w:rsidRPr="00FF440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: </w:t>
      </w:r>
      <w:r w:rsidR="00613741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RZNXWB</w:t>
      </w:r>
      <w:r w:rsidR="00613741" w:rsidRPr="00613741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 </w:t>
      </w:r>
      <w:proofErr w:type="gramStart"/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Q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1, </w:t>
      </w:r>
      <w:r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IF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0</w:t>
      </w:r>
      <w:r w:rsidR="00613741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,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966</w:t>
      </w:r>
      <w:r w:rsidR="00613741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="00494FF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(</w:t>
      </w:r>
      <w:r w:rsidR="00494FF9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SJR</w:t>
      </w:r>
      <w:r w:rsidR="00494FF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).</w:t>
      </w:r>
      <w:proofErr w:type="gramEnd"/>
      <w:r w:rsidR="00494FF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бщий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объем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– </w:t>
      </w:r>
      <w:r w:rsidR="0014016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1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,</w:t>
      </w:r>
      <w:r w:rsidR="0014016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78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.,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личный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вклад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– 1 </w:t>
      </w:r>
      <w:proofErr w:type="spellStart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proofErr w:type="spell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proofErr w:type="gramStart"/>
      <w:r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proofErr w:type="gramEnd"/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bookmarkEnd w:id="8"/>
    </w:p>
    <w:p w:rsidR="000A3E04" w:rsidRPr="00494FF9" w:rsidRDefault="000A3E04" w:rsidP="00613741">
      <w:pPr>
        <w:pStyle w:val="EndNoteBibliography"/>
        <w:spacing w:line="360" w:lineRule="auto"/>
        <w:ind w:firstLine="567"/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</w:pPr>
      <w:r w:rsidRPr="00140169">
        <w:rPr>
          <w:rFonts w:ascii="Times New Roman" w:eastAsiaTheme="minorEastAsia" w:hAnsi="Times New Roman" w:cs="Times New Roman" w:hint="eastAsia"/>
          <w:noProof w:val="0"/>
          <w:sz w:val="24"/>
          <w:szCs w:val="24"/>
        </w:rPr>
        <w:t xml:space="preserve">5. </w:t>
      </w:r>
      <w:bookmarkStart w:id="9" w:name="_Hlk210138448"/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Saldaev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D.,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Babeshko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K.,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Chernyshov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V.,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Esaulov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A.,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Gu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X.,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Kriuchkov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N.,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N.,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Saldaeva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N., </w:t>
      </w:r>
      <w:r w:rsidRPr="00140169">
        <w:rPr>
          <w:rFonts w:ascii="Times New Roman" w:eastAsiaTheme="minorEastAsia" w:hAnsi="Times New Roman" w:cs="Times New Roman"/>
          <w:b/>
          <w:bCs/>
          <w:noProof w:val="0"/>
          <w:sz w:val="24"/>
          <w:szCs w:val="24"/>
        </w:rPr>
        <w:t>Su J.</w:t>
      </w:r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Tsyganov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A.,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Yakimov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B.,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Yushkovets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S.,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Mazei</w:t>
      </w:r>
      <w:proofErr w:type="spell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Y.A. Biodiversity of Terrestrial Testate Amoebae in Western Siberia Lowland </w:t>
      </w:r>
      <w:proofErr w:type="spell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Peatlands</w:t>
      </w:r>
      <w:proofErr w:type="spellEnd"/>
      <w:r w:rsid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proofErr w:type="gramStart"/>
      <w:r w:rsidRPr="00140169">
        <w:rPr>
          <w:rFonts w:ascii="Times New Roman" w:eastAsiaTheme="minorEastAsia" w:hAnsi="Times New Roman" w:cs="Times New Roman"/>
          <w:i/>
          <w:iCs/>
          <w:noProof w:val="0"/>
          <w:sz w:val="24"/>
          <w:szCs w:val="24"/>
        </w:rPr>
        <w:t>Data</w:t>
      </w:r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.</w:t>
      </w:r>
      <w:proofErr w:type="gramEnd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2023. V</w:t>
      </w:r>
      <w:r w:rsidRPr="00494FF9">
        <w:rPr>
          <w:rFonts w:ascii="Times New Roman" w:eastAsiaTheme="minorEastAsia" w:hAnsi="Times New Roman" w:cs="Times New Roman"/>
          <w:noProof w:val="0"/>
          <w:sz w:val="24"/>
          <w:szCs w:val="24"/>
        </w:rPr>
        <w:t>. 8</w:t>
      </w:r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</w:rPr>
        <w:t>:</w:t>
      </w:r>
      <w:r w:rsidRPr="00494FF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173. </w:t>
      </w:r>
      <w:bookmarkStart w:id="10" w:name="_Hlk210139542"/>
      <w:bookmarkEnd w:id="9"/>
      <w:r w:rsidR="00494FF9" w:rsidRPr="00494FF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https://doi.org/10.3390/data8110173, </w:t>
      </w:r>
      <w:r w:rsidR="00494FF9"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EDN</w:t>
      </w:r>
      <w:r w:rsidR="00494FF9" w:rsidRPr="00494FF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: </w:t>
      </w:r>
      <w:r w:rsidR="00494FF9"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FCUMAC</w:t>
      </w:r>
      <w:r w:rsidR="00494FF9" w:rsidRPr="00494FF9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. </w:t>
      </w:r>
      <w:proofErr w:type="gramStart"/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Q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2, </w:t>
      </w:r>
      <w:r w:rsidRPr="00140169">
        <w:rPr>
          <w:rFonts w:ascii="Times New Roman" w:eastAsiaTheme="minorEastAsia" w:hAnsi="Times New Roman" w:cs="Times New Roman"/>
          <w:noProof w:val="0"/>
          <w:sz w:val="24"/>
          <w:szCs w:val="24"/>
        </w:rPr>
        <w:t>IF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0</w:t>
      </w:r>
      <w:r w:rsidR="00494FF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,</w:t>
      </w:r>
      <w:r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480</w:t>
      </w:r>
      <w:r w:rsidR="00494FF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(</w:t>
      </w:r>
      <w:r w:rsidR="00494FF9" w:rsidRPr="000A3E04">
        <w:rPr>
          <w:rFonts w:ascii="Times New Roman" w:eastAsiaTheme="minorEastAsia" w:hAnsi="Times New Roman" w:cs="Times New Roman"/>
          <w:noProof w:val="0"/>
          <w:sz w:val="24"/>
          <w:szCs w:val="24"/>
        </w:rPr>
        <w:t>SJR</w:t>
      </w:r>
      <w:r w:rsidR="00494FF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>).</w:t>
      </w:r>
      <w:proofErr w:type="gramEnd"/>
      <w:r w:rsidR="00494FF9" w:rsidRPr="00084773">
        <w:rPr>
          <w:rFonts w:ascii="Times New Roman" w:eastAsiaTheme="minorEastAsia" w:hAnsi="Times New Roman" w:cs="Times New Roman"/>
          <w:noProof w:val="0"/>
          <w:sz w:val="24"/>
          <w:szCs w:val="24"/>
        </w:rPr>
        <w:t xml:space="preserve"> </w:t>
      </w:r>
      <w:r w:rsid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</w:t>
      </w:r>
      <w:r w:rsidR="0014016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бщий</w:t>
      </w:r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 w:rsidR="0014016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объем</w:t>
      </w:r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– 0,77 </w:t>
      </w:r>
      <w:r w:rsidR="0014016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  <w:r w:rsidR="0014016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., </w:t>
      </w:r>
      <w:r w:rsidR="0014016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личный</w:t>
      </w:r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</w:t>
      </w:r>
      <w:r w:rsidR="0014016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вклад</w:t>
      </w:r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 xml:space="preserve"> – 0,15 </w:t>
      </w:r>
      <w:r w:rsidR="0014016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п</w:t>
      </w:r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  <w:proofErr w:type="gramStart"/>
      <w:r w:rsidR="0014016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л</w:t>
      </w:r>
      <w:proofErr w:type="gramEnd"/>
      <w:r w:rsidR="00140169" w:rsidRPr="00494FF9">
        <w:rPr>
          <w:rFonts w:ascii="Times New Roman" w:eastAsiaTheme="minorEastAsia" w:hAnsi="Times New Roman" w:cs="Times New Roman"/>
          <w:noProof w:val="0"/>
          <w:sz w:val="24"/>
          <w:szCs w:val="24"/>
          <w:lang w:val="ru-RU"/>
        </w:rPr>
        <w:t>.</w:t>
      </w:r>
      <w:bookmarkEnd w:id="10"/>
    </w:p>
    <w:bookmarkEnd w:id="0"/>
    <w:p w:rsidR="00140169" w:rsidRPr="00140169" w:rsidRDefault="00140169" w:rsidP="00613741">
      <w:pPr>
        <w:spacing w:line="360" w:lineRule="auto"/>
        <w:ind w:firstLine="567"/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</w:pPr>
      <w:r w:rsidRPr="00140169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 xml:space="preserve">На диссертацию и автореферат поступило </w:t>
      </w:r>
      <w:r w:rsidR="00370E03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>7</w:t>
      </w:r>
      <w:r w:rsidRPr="00140169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 xml:space="preserve"> положительных </w:t>
      </w:r>
      <w:r w:rsidRPr="00370E03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 xml:space="preserve">дополнительных отзывов, из них </w:t>
      </w:r>
      <w:r w:rsidR="00370E03" w:rsidRPr="00370E03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>6</w:t>
      </w:r>
      <w:r w:rsidRPr="00370E03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 xml:space="preserve"> без замечаний, </w:t>
      </w:r>
      <w:r w:rsidR="00885E48" w:rsidRPr="00370E03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>1</w:t>
      </w:r>
      <w:r w:rsidRPr="00370E03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 xml:space="preserve"> – с вопросами и</w:t>
      </w:r>
      <w:r w:rsidRPr="00140169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 xml:space="preserve"> рекомендациями. На все вопросы </w:t>
      </w:r>
      <w:r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 xml:space="preserve">Су </w:t>
      </w:r>
      <w:proofErr w:type="spellStart"/>
      <w:r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>Цзяхуэем</w:t>
      </w:r>
      <w:proofErr w:type="spellEnd"/>
      <w:r w:rsidRPr="00140169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 xml:space="preserve"> были даны исчерпывающие ответы.</w:t>
      </w:r>
    </w:p>
    <w:p w:rsidR="00CA54E0" w:rsidRDefault="00140169" w:rsidP="00613741">
      <w:pPr>
        <w:spacing w:line="360" w:lineRule="auto"/>
        <w:ind w:firstLine="567"/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</w:pPr>
      <w:r w:rsidRPr="00140169">
        <w:rPr>
          <w:rFonts w:ascii="Times New Roman (Основной текст" w:hAnsi="Times New Roman (Основной текст" w:cs="Times New Roman"/>
          <w:sz w:val="24"/>
          <w:szCs w:val="24"/>
          <w:lang w:val="ru-RU"/>
        </w:rPr>
        <w:t>Диссертационный совет отмечает, что представленная диссертация на соискание ученой степени кандидата биологических наук является научно-квалификационной работой, в которой на основании выполненных автором исследований:</w:t>
      </w:r>
    </w:p>
    <w:p w:rsidR="00140169" w:rsidRPr="00140169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1</w:t>
      </w:r>
      <w:r w:rsidRPr="00140169">
        <w:rPr>
          <w:rFonts w:cs="Times New Roman"/>
          <w:sz w:val="24"/>
          <w:szCs w:val="24"/>
          <w:lang w:val="ru-RU"/>
        </w:rPr>
        <w:t xml:space="preserve">) Предложены новые подходы, интегрирующие таксономическую классификацию и функциональные признаки у раковинных амеб. </w:t>
      </w:r>
    </w:p>
    <w:p w:rsidR="00140169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2) </w:t>
      </w:r>
      <w:r w:rsidRPr="00140169">
        <w:rPr>
          <w:rFonts w:cs="Times New Roman"/>
          <w:sz w:val="24"/>
          <w:szCs w:val="24"/>
          <w:lang w:val="ru-RU"/>
        </w:rPr>
        <w:t xml:space="preserve">Впервые разработана система функциональных признаков и классификация раковинных амеб, ориентированная на изучение их экологических ролей и разнообразия. </w:t>
      </w:r>
    </w:p>
    <w:p w:rsidR="00C46A14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3) </w:t>
      </w:r>
      <w:r w:rsidRPr="00140169">
        <w:rPr>
          <w:rFonts w:cs="Times New Roman"/>
          <w:sz w:val="24"/>
          <w:szCs w:val="24"/>
          <w:lang w:val="ru-RU"/>
        </w:rPr>
        <w:t xml:space="preserve">Впервые проведен сравнительный анализ механизмов формирования сообществ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почвообитающих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и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сфагнобионтных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раковинных амеб с учётом региональных и широтных различий. </w:t>
      </w:r>
    </w:p>
    <w:p w:rsidR="00140169" w:rsidRPr="00140169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>Диссертация представляет собой самостоятельное законченное исследование, обладающее внутренним единством. Положения, выносимые на защиту, содержат новые научные результаты и свидетельствуют о личном вкладе автора в науку:</w:t>
      </w:r>
    </w:p>
    <w:p w:rsidR="00140169" w:rsidRPr="00140169" w:rsidRDefault="00140169" w:rsidP="00613741">
      <w:pPr>
        <w:widowControl/>
        <w:tabs>
          <w:tab w:val="right" w:pos="9355"/>
        </w:tabs>
        <w:spacing w:line="360" w:lineRule="auto"/>
        <w:ind w:firstLineChars="236" w:firstLine="566"/>
        <w:rPr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 xml:space="preserve">1. Ведущим фактором, определяющим структурно-функциональные отличия сообществ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почвообитающих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и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сфагнобионтных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раковинных амеб, является характерный для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экорегиона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режим увлажнения минеральных почв. </w:t>
      </w:r>
      <w:proofErr w:type="gramStart"/>
      <w:r w:rsidRPr="00140169">
        <w:rPr>
          <w:rFonts w:cs="Times New Roman"/>
          <w:sz w:val="24"/>
          <w:szCs w:val="24"/>
          <w:lang w:val="ru-RU"/>
        </w:rPr>
        <w:t>В</w:t>
      </w:r>
      <w:proofErr w:type="gramEnd"/>
      <w:r w:rsidRPr="00140169">
        <w:rPr>
          <w:rFonts w:cs="Times New Roman"/>
          <w:sz w:val="24"/>
          <w:szCs w:val="24"/>
          <w:lang w:val="ru-RU"/>
        </w:rPr>
        <w:t xml:space="preserve"> </w:t>
      </w:r>
      <w:proofErr w:type="gramStart"/>
      <w:r w:rsidRPr="00140169">
        <w:rPr>
          <w:rFonts w:cs="Times New Roman"/>
          <w:sz w:val="24"/>
          <w:szCs w:val="24"/>
          <w:lang w:val="ru-RU"/>
        </w:rPr>
        <w:t>лесостепных</w:t>
      </w:r>
      <w:proofErr w:type="gramEnd"/>
      <w:r w:rsidRPr="00140169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экорегионах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с </w:t>
      </w:r>
      <w:r w:rsidRPr="00140169">
        <w:rPr>
          <w:rFonts w:cs="Times New Roman"/>
          <w:sz w:val="24"/>
          <w:szCs w:val="24"/>
          <w:lang w:val="ru-RU"/>
        </w:rPr>
        <w:lastRenderedPageBreak/>
        <w:t xml:space="preserve">недостаточным увлажнением минеральных почв сообщества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сфагнобионтов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обладают большим таксономическим и функциональным разнообразием по сравнению с сообществами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педобионтов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. </w:t>
      </w:r>
      <w:proofErr w:type="gramStart"/>
      <w:r w:rsidRPr="00140169">
        <w:rPr>
          <w:rFonts w:cs="Times New Roman"/>
          <w:sz w:val="24"/>
          <w:szCs w:val="24"/>
          <w:lang w:val="ru-RU"/>
        </w:rPr>
        <w:t>В</w:t>
      </w:r>
      <w:proofErr w:type="gramEnd"/>
      <w:r w:rsidRPr="00140169">
        <w:rPr>
          <w:rFonts w:cs="Times New Roman"/>
          <w:sz w:val="24"/>
          <w:szCs w:val="24"/>
          <w:lang w:val="ru-RU"/>
        </w:rPr>
        <w:t xml:space="preserve"> </w:t>
      </w:r>
      <w:proofErr w:type="gramStart"/>
      <w:r w:rsidRPr="00140169">
        <w:rPr>
          <w:rFonts w:cs="Times New Roman"/>
          <w:sz w:val="24"/>
          <w:szCs w:val="24"/>
          <w:lang w:val="ru-RU"/>
        </w:rPr>
        <w:t>таежных</w:t>
      </w:r>
      <w:proofErr w:type="gramEnd"/>
      <w:r w:rsidRPr="00140169">
        <w:rPr>
          <w:rFonts w:cs="Times New Roman"/>
          <w:sz w:val="24"/>
          <w:szCs w:val="24"/>
          <w:lang w:val="ru-RU"/>
        </w:rPr>
        <w:t xml:space="preserve"> и тундровых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экорегионах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с достаточным</w:t>
      </w:r>
      <w:r w:rsidR="00494FF9">
        <w:rPr>
          <w:rFonts w:cs="Times New Roman"/>
          <w:sz w:val="24"/>
          <w:szCs w:val="24"/>
          <w:lang w:val="ru-RU"/>
        </w:rPr>
        <w:t>,</w:t>
      </w:r>
      <w:r w:rsidRPr="00140169">
        <w:rPr>
          <w:rFonts w:cs="Times New Roman"/>
          <w:sz w:val="24"/>
          <w:szCs w:val="24"/>
          <w:lang w:val="ru-RU"/>
        </w:rPr>
        <w:t xml:space="preserve"> либо избыточным увлажнением минеральных почв </w:t>
      </w:r>
      <w:r w:rsidR="00494FF9">
        <w:rPr>
          <w:rFonts w:cs="Times New Roman"/>
          <w:sz w:val="24"/>
          <w:szCs w:val="24"/>
          <w:lang w:val="ru-RU"/>
        </w:rPr>
        <w:t xml:space="preserve">биологическое </w:t>
      </w:r>
      <w:r w:rsidRPr="00140169">
        <w:rPr>
          <w:rFonts w:cs="Times New Roman"/>
          <w:sz w:val="24"/>
          <w:szCs w:val="24"/>
          <w:lang w:val="ru-RU"/>
        </w:rPr>
        <w:t xml:space="preserve">разнообразие сообществ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педобионтов</w:t>
      </w:r>
      <w:proofErr w:type="spellEnd"/>
      <w:r w:rsidR="00494FF9" w:rsidRPr="00494FF9">
        <w:rPr>
          <w:rFonts w:cs="Times New Roman"/>
          <w:sz w:val="24"/>
          <w:szCs w:val="24"/>
          <w:lang w:val="ru-RU"/>
        </w:rPr>
        <w:t xml:space="preserve"> </w:t>
      </w:r>
      <w:r w:rsidR="00494FF9" w:rsidRPr="00140169">
        <w:rPr>
          <w:rFonts w:cs="Times New Roman"/>
          <w:sz w:val="24"/>
          <w:szCs w:val="24"/>
          <w:lang w:val="ru-RU"/>
        </w:rPr>
        <w:t>выше</w:t>
      </w:r>
      <w:r w:rsidRPr="00140169">
        <w:rPr>
          <w:rFonts w:cs="Times New Roman"/>
          <w:sz w:val="24"/>
          <w:szCs w:val="24"/>
          <w:lang w:val="ru-RU"/>
        </w:rPr>
        <w:t>.</w:t>
      </w:r>
    </w:p>
    <w:p w:rsidR="00140169" w:rsidRPr="00140169" w:rsidRDefault="00140169" w:rsidP="00613741">
      <w:pPr>
        <w:widowControl/>
        <w:tabs>
          <w:tab w:val="right" w:pos="9355"/>
        </w:tabs>
        <w:spacing w:line="360" w:lineRule="auto"/>
        <w:ind w:firstLineChars="236" w:firstLine="566"/>
        <w:rPr>
          <w:rFonts w:cs="Times New Roman"/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 xml:space="preserve">2.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Почвообитающие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и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сфагнобионтные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сообщества раковинных амеб отличаются по преобладающим функциональным признакам. Для сообществ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сфагнобионтов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характерны более крупные амебы с органическими или покрытыми эндогенными кремнеземными пластинками (идиосомами) раковинками удлиненной формы с прямым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терминально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расположенным устьем. В сообществах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педобионтов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преобладают амебы с меньшими размерами раковинок укороченной формы, покрытые экзогенными кроющими элементами (</w:t>
      </w:r>
      <w:proofErr w:type="spellStart"/>
      <w:r w:rsidRPr="00140169">
        <w:rPr>
          <w:rFonts w:cs="Times New Roman"/>
          <w:sz w:val="24"/>
          <w:szCs w:val="24"/>
          <w:lang w:val="ru-RU"/>
        </w:rPr>
        <w:t>ксеносомами</w:t>
      </w:r>
      <w:proofErr w:type="spellEnd"/>
      <w:r w:rsidRPr="00140169">
        <w:rPr>
          <w:rFonts w:cs="Times New Roman"/>
          <w:sz w:val="24"/>
          <w:szCs w:val="24"/>
          <w:lang w:val="ru-RU"/>
        </w:rPr>
        <w:t>) с устьем, расположенным в центре вентральной поверхности.</w:t>
      </w:r>
    </w:p>
    <w:p w:rsidR="00140169" w:rsidRPr="00140169" w:rsidRDefault="00140169" w:rsidP="00613741">
      <w:pPr>
        <w:widowControl/>
        <w:tabs>
          <w:tab w:val="right" w:pos="9355"/>
        </w:tabs>
        <w:spacing w:line="360" w:lineRule="auto"/>
        <w:ind w:firstLineChars="236" w:firstLine="566"/>
        <w:rPr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 xml:space="preserve">3. Ведущим механизмом формирования структуры сообществ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почвообитающих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раковинных амеб является абиотический фильтр (влияние локальных фактор</w:t>
      </w:r>
      <w:r w:rsidR="00F0554A">
        <w:rPr>
          <w:rFonts w:cs="Times New Roman"/>
          <w:sz w:val="24"/>
          <w:szCs w:val="24"/>
          <w:lang w:val="ru-RU"/>
        </w:rPr>
        <w:t>ов</w:t>
      </w:r>
      <w:r w:rsidRPr="00140169">
        <w:rPr>
          <w:rFonts w:cs="Times New Roman"/>
          <w:sz w:val="24"/>
          <w:szCs w:val="24"/>
          <w:lang w:val="ru-RU"/>
        </w:rPr>
        <w:t xml:space="preserve"> среды), тогда как в сообществах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сфагнобионтных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раковинных амеб выше влияние межвидовых взаимодействий.</w:t>
      </w:r>
    </w:p>
    <w:p w:rsidR="00140169" w:rsidRPr="00140169" w:rsidRDefault="00140169" w:rsidP="00613741">
      <w:pPr>
        <w:widowControl/>
        <w:tabs>
          <w:tab w:val="right" w:pos="9355"/>
        </w:tabs>
        <w:spacing w:line="360" w:lineRule="auto"/>
        <w:ind w:firstLineChars="236" w:firstLine="566"/>
        <w:rPr>
          <w:rFonts w:cs="Times New Roman"/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 xml:space="preserve">4. </w:t>
      </w:r>
      <w:r w:rsidRPr="00140169">
        <w:rPr>
          <w:rFonts w:cs="Times New Roman"/>
          <w:i/>
          <w:iCs/>
          <w:sz w:val="24"/>
          <w:szCs w:val="24"/>
        </w:rPr>
        <w:t>α</w:t>
      </w:r>
      <w:r w:rsidRPr="00140169">
        <w:rPr>
          <w:rFonts w:cs="Times New Roman"/>
          <w:sz w:val="24"/>
          <w:szCs w:val="24"/>
          <w:lang w:val="ru-RU"/>
        </w:rPr>
        <w:t xml:space="preserve">- и </w:t>
      </w:r>
      <w:proofErr w:type="gramStart"/>
      <w:r w:rsidRPr="00140169">
        <w:rPr>
          <w:rFonts w:cs="Times New Roman"/>
          <w:i/>
          <w:iCs/>
          <w:sz w:val="24"/>
          <w:szCs w:val="24"/>
        </w:rPr>
        <w:t>β</w:t>
      </w:r>
      <w:r w:rsidRPr="00140169">
        <w:rPr>
          <w:rFonts w:cs="Times New Roman"/>
          <w:sz w:val="24"/>
          <w:szCs w:val="24"/>
          <w:lang w:val="ru-RU"/>
        </w:rPr>
        <w:t>-</w:t>
      </w:r>
      <w:proofErr w:type="gramEnd"/>
      <w:r w:rsidRPr="00140169">
        <w:rPr>
          <w:rFonts w:cs="Times New Roman"/>
          <w:sz w:val="24"/>
          <w:szCs w:val="24"/>
          <w:lang w:val="ru-RU"/>
        </w:rPr>
        <w:t xml:space="preserve">разнообразие </w:t>
      </w:r>
      <w:proofErr w:type="spellStart"/>
      <w:r w:rsidRPr="00140169">
        <w:rPr>
          <w:rFonts w:cs="Times New Roman"/>
          <w:sz w:val="24"/>
          <w:szCs w:val="24"/>
          <w:lang w:val="ru-RU"/>
        </w:rPr>
        <w:t>сфагнобионтных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раковинных амеб в масштабе Северной Евразии определяется такими климатическими факторами, как среднегодовая температура и сезонность хода осадков, причем для сообществ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переувлажненных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микробиотопов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(западин) характерен обратный широтный градиент разнообразия, тогда как для сообществ сухих </w:t>
      </w:r>
      <w:proofErr w:type="spellStart"/>
      <w:r w:rsidRPr="00140169">
        <w:rPr>
          <w:rFonts w:cs="Times New Roman"/>
          <w:sz w:val="24"/>
          <w:szCs w:val="24"/>
          <w:lang w:val="ru-RU"/>
        </w:rPr>
        <w:t>микробиотопов</w:t>
      </w:r>
      <w:proofErr w:type="spellEnd"/>
      <w:r w:rsidRPr="00140169">
        <w:rPr>
          <w:rFonts w:cs="Times New Roman"/>
          <w:sz w:val="24"/>
          <w:szCs w:val="24"/>
          <w:lang w:val="ru-RU"/>
        </w:rPr>
        <w:t xml:space="preserve"> (кочек) зависимости от широты не наблюдается, что отражает в целом стрессовые условия данного типа местообитания.</w:t>
      </w:r>
    </w:p>
    <w:p w:rsidR="00140169" w:rsidRDefault="00140169" w:rsidP="00613741">
      <w:pPr>
        <w:spacing w:line="360" w:lineRule="auto"/>
        <w:ind w:firstLine="567"/>
        <w:rPr>
          <w:rFonts w:cs="Times New Roman"/>
          <w:b/>
          <w:bCs/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>На заседании 2</w:t>
      </w:r>
      <w:r>
        <w:rPr>
          <w:rFonts w:cs="Times New Roman"/>
          <w:sz w:val="24"/>
          <w:szCs w:val="24"/>
          <w:lang w:val="ru-RU"/>
        </w:rPr>
        <w:t>3</w:t>
      </w:r>
      <w:r w:rsidRPr="00140169">
        <w:rPr>
          <w:rFonts w:cs="Times New Roman"/>
          <w:sz w:val="24"/>
          <w:szCs w:val="24"/>
          <w:lang w:val="ru-RU"/>
        </w:rPr>
        <w:t>.1</w:t>
      </w:r>
      <w:r>
        <w:rPr>
          <w:rFonts w:cs="Times New Roman"/>
          <w:sz w:val="24"/>
          <w:szCs w:val="24"/>
          <w:lang w:val="ru-RU"/>
        </w:rPr>
        <w:t>2</w:t>
      </w:r>
      <w:r w:rsidRPr="00140169">
        <w:rPr>
          <w:rFonts w:cs="Times New Roman"/>
          <w:sz w:val="24"/>
          <w:szCs w:val="24"/>
          <w:lang w:val="ru-RU"/>
        </w:rPr>
        <w:t xml:space="preserve">.2025 г. диссертационный совет принял решение присудить </w:t>
      </w:r>
      <w:r>
        <w:rPr>
          <w:rFonts w:cs="Times New Roman"/>
          <w:b/>
          <w:bCs/>
          <w:sz w:val="24"/>
          <w:szCs w:val="24"/>
          <w:lang w:val="ru-RU"/>
        </w:rPr>
        <w:t>С</w:t>
      </w:r>
      <w:r w:rsidR="00494FF9">
        <w:rPr>
          <w:rFonts w:cs="Times New Roman"/>
          <w:b/>
          <w:bCs/>
          <w:sz w:val="24"/>
          <w:szCs w:val="24"/>
          <w:lang w:val="ru-RU"/>
        </w:rPr>
        <w:t>у</w:t>
      </w:r>
      <w:r w:rsidRPr="00140169">
        <w:rPr>
          <w:rFonts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  <w:lang w:val="ru-RU"/>
        </w:rPr>
        <w:t>Цзяхуэю</w:t>
      </w:r>
      <w:proofErr w:type="spellEnd"/>
      <w:r w:rsidRPr="00140169">
        <w:rPr>
          <w:rFonts w:cs="Times New Roman"/>
          <w:b/>
          <w:bCs/>
          <w:sz w:val="24"/>
          <w:szCs w:val="24"/>
          <w:lang w:val="ru-RU"/>
        </w:rPr>
        <w:t xml:space="preserve"> ученую степень кандидата биологических наук.</w:t>
      </w:r>
    </w:p>
    <w:p w:rsidR="00140169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 xml:space="preserve">При проведении тайного голосования диссертационный совет в количестве </w:t>
      </w:r>
      <w:r w:rsidR="00370E03">
        <w:rPr>
          <w:rFonts w:cs="Times New Roman"/>
          <w:sz w:val="24"/>
          <w:szCs w:val="24"/>
          <w:lang w:val="ru-RU"/>
        </w:rPr>
        <w:t>13</w:t>
      </w:r>
      <w:r w:rsidRPr="00140169">
        <w:rPr>
          <w:rFonts w:cs="Times New Roman"/>
          <w:sz w:val="24"/>
          <w:szCs w:val="24"/>
          <w:lang w:val="ru-RU"/>
        </w:rPr>
        <w:t xml:space="preserve"> человек, из них </w:t>
      </w:r>
      <w:r w:rsidR="00370E03">
        <w:rPr>
          <w:rFonts w:cs="Times New Roman"/>
          <w:sz w:val="24"/>
          <w:szCs w:val="24"/>
          <w:lang w:val="ru-RU"/>
        </w:rPr>
        <w:t>6</w:t>
      </w:r>
      <w:r w:rsidRPr="00140169">
        <w:rPr>
          <w:rFonts w:cs="Times New Roman"/>
          <w:sz w:val="24"/>
          <w:szCs w:val="24"/>
          <w:lang w:val="ru-RU"/>
        </w:rPr>
        <w:t xml:space="preserve"> докторов наук по специальности 1.5.1</w:t>
      </w:r>
      <w:r>
        <w:rPr>
          <w:rFonts w:cs="Times New Roman"/>
          <w:sz w:val="24"/>
          <w:szCs w:val="24"/>
          <w:lang w:val="ru-RU"/>
        </w:rPr>
        <w:t>5.</w:t>
      </w:r>
      <w:r w:rsidRPr="00140169"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Экология</w:t>
      </w:r>
      <w:r w:rsidRPr="00140169">
        <w:rPr>
          <w:rFonts w:cs="Times New Roman"/>
          <w:sz w:val="24"/>
          <w:szCs w:val="24"/>
          <w:lang w:val="ru-RU"/>
        </w:rPr>
        <w:t>, участвовавших в заседании, из 1</w:t>
      </w:r>
      <w:r w:rsidR="00494FF9">
        <w:rPr>
          <w:rFonts w:cs="Times New Roman"/>
          <w:sz w:val="24"/>
          <w:szCs w:val="24"/>
          <w:lang w:val="ru-RU"/>
        </w:rPr>
        <w:t>9</w:t>
      </w:r>
      <w:r w:rsidRPr="00140169">
        <w:rPr>
          <w:rFonts w:cs="Times New Roman"/>
          <w:sz w:val="24"/>
          <w:szCs w:val="24"/>
          <w:lang w:val="ru-RU"/>
        </w:rPr>
        <w:t xml:space="preserve"> человек, входящих в состав диссертационного совета, проголосовали: за </w:t>
      </w:r>
      <w:r w:rsidR="00370E03">
        <w:rPr>
          <w:rFonts w:cs="Times New Roman"/>
          <w:sz w:val="24"/>
          <w:szCs w:val="24"/>
          <w:lang w:val="ru-RU"/>
        </w:rPr>
        <w:t>13</w:t>
      </w:r>
      <w:r w:rsidRPr="00140169">
        <w:rPr>
          <w:rFonts w:cs="Times New Roman"/>
          <w:sz w:val="24"/>
          <w:szCs w:val="24"/>
          <w:lang w:val="ru-RU"/>
        </w:rPr>
        <w:t xml:space="preserve">, против </w:t>
      </w:r>
      <w:r w:rsidR="00370E03">
        <w:rPr>
          <w:rFonts w:cs="Times New Roman"/>
          <w:sz w:val="24"/>
          <w:szCs w:val="24"/>
          <w:lang w:val="ru-RU"/>
        </w:rPr>
        <w:t>0 (нет)</w:t>
      </w:r>
      <w:r w:rsidRPr="00140169">
        <w:rPr>
          <w:rFonts w:cs="Times New Roman"/>
          <w:sz w:val="24"/>
          <w:szCs w:val="24"/>
          <w:lang w:val="ru-RU"/>
        </w:rPr>
        <w:t xml:space="preserve">, недействительных бюллетеней </w:t>
      </w:r>
      <w:r w:rsidR="00370E03">
        <w:rPr>
          <w:rFonts w:cs="Times New Roman"/>
          <w:sz w:val="24"/>
          <w:szCs w:val="24"/>
          <w:lang w:val="ru-RU"/>
        </w:rPr>
        <w:t>0</w:t>
      </w:r>
      <w:r w:rsidRPr="00140169">
        <w:rPr>
          <w:rFonts w:cs="Times New Roman"/>
          <w:sz w:val="24"/>
          <w:szCs w:val="24"/>
          <w:lang w:val="ru-RU"/>
        </w:rPr>
        <w:t xml:space="preserve"> (нет)</w:t>
      </w:r>
      <w:r>
        <w:rPr>
          <w:rFonts w:cs="Times New Roman"/>
          <w:sz w:val="24"/>
          <w:szCs w:val="24"/>
          <w:lang w:val="ru-RU"/>
        </w:rPr>
        <w:t>.</w:t>
      </w:r>
    </w:p>
    <w:p w:rsidR="00140169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</w:p>
    <w:p w:rsidR="00140169" w:rsidRPr="00140169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>Председатель диссертационного совета</w:t>
      </w:r>
      <w:r>
        <w:rPr>
          <w:rFonts w:cs="Times New Roman"/>
          <w:sz w:val="24"/>
          <w:szCs w:val="24"/>
          <w:lang w:val="ru-RU"/>
        </w:rPr>
        <w:tab/>
      </w:r>
      <w:r>
        <w:rPr>
          <w:rFonts w:cs="Times New Roman"/>
          <w:sz w:val="24"/>
          <w:szCs w:val="24"/>
          <w:lang w:val="ru-RU"/>
        </w:rPr>
        <w:tab/>
      </w:r>
      <w:r w:rsidR="0039147E">
        <w:rPr>
          <w:rFonts w:cs="Times New Roman"/>
          <w:sz w:val="24"/>
          <w:szCs w:val="24"/>
          <w:lang w:val="ru-RU"/>
        </w:rPr>
        <w:tab/>
      </w:r>
      <w:r w:rsidR="0039147E">
        <w:rPr>
          <w:rFonts w:cs="Times New Roman"/>
          <w:sz w:val="24"/>
          <w:szCs w:val="24"/>
          <w:lang w:val="ru-RU"/>
        </w:rPr>
        <w:tab/>
      </w:r>
      <w:r w:rsidRPr="00140169">
        <w:rPr>
          <w:rFonts w:cs="Times New Roman"/>
          <w:sz w:val="24"/>
          <w:szCs w:val="24"/>
          <w:lang w:val="ru-RU"/>
        </w:rPr>
        <w:t xml:space="preserve">Макеев </w:t>
      </w:r>
      <w:r w:rsidR="00494FF9" w:rsidRPr="00140169">
        <w:rPr>
          <w:rFonts w:cs="Times New Roman"/>
          <w:sz w:val="24"/>
          <w:szCs w:val="24"/>
          <w:lang w:val="ru-RU"/>
        </w:rPr>
        <w:t>А.О.</w:t>
      </w:r>
    </w:p>
    <w:p w:rsidR="00370E03" w:rsidRDefault="00370E03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</w:p>
    <w:p w:rsidR="00140169" w:rsidRPr="00140169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  <w:r w:rsidRPr="00140169">
        <w:rPr>
          <w:rFonts w:cs="Times New Roman"/>
          <w:sz w:val="24"/>
          <w:szCs w:val="24"/>
          <w:lang w:val="ru-RU"/>
        </w:rPr>
        <w:t xml:space="preserve">Ученый секретарь диссертационного совета </w:t>
      </w:r>
      <w:r>
        <w:rPr>
          <w:rFonts w:cs="Times New Roman"/>
          <w:sz w:val="24"/>
          <w:szCs w:val="24"/>
          <w:lang w:val="ru-RU"/>
        </w:rPr>
        <w:tab/>
      </w:r>
      <w:r w:rsidR="0039147E">
        <w:rPr>
          <w:rFonts w:cs="Times New Roman"/>
          <w:sz w:val="24"/>
          <w:szCs w:val="24"/>
          <w:lang w:val="ru-RU"/>
        </w:rPr>
        <w:tab/>
      </w:r>
      <w:r w:rsidR="0039147E">
        <w:rPr>
          <w:rFonts w:cs="Times New Roman"/>
          <w:sz w:val="24"/>
          <w:szCs w:val="24"/>
          <w:lang w:val="ru-RU"/>
        </w:rPr>
        <w:tab/>
      </w:r>
      <w:r w:rsidRPr="00140169">
        <w:rPr>
          <w:rFonts w:cs="Times New Roman"/>
          <w:sz w:val="24"/>
          <w:szCs w:val="24"/>
          <w:lang w:val="ru-RU"/>
        </w:rPr>
        <w:t xml:space="preserve">Парамонова </w:t>
      </w:r>
      <w:r w:rsidR="00494FF9" w:rsidRPr="00140169">
        <w:rPr>
          <w:rFonts w:cs="Times New Roman"/>
          <w:sz w:val="24"/>
          <w:szCs w:val="24"/>
          <w:lang w:val="ru-RU"/>
        </w:rPr>
        <w:t>Т.А.</w:t>
      </w:r>
    </w:p>
    <w:p w:rsidR="00140169" w:rsidRDefault="00140169" w:rsidP="00613741">
      <w:pPr>
        <w:spacing w:line="360" w:lineRule="auto"/>
        <w:ind w:firstLine="567"/>
        <w:rPr>
          <w:rFonts w:cs="Times New Roman"/>
          <w:sz w:val="24"/>
          <w:szCs w:val="24"/>
          <w:lang w:val="ru-RU"/>
        </w:rPr>
      </w:pPr>
    </w:p>
    <w:p w:rsidR="00140169" w:rsidRPr="00140169" w:rsidRDefault="00140169" w:rsidP="00613741">
      <w:pPr>
        <w:spacing w:line="360" w:lineRule="auto"/>
        <w:ind w:firstLine="567"/>
        <w:jc w:val="right"/>
        <w:rPr>
          <w:rFonts w:cs="Times New Roman"/>
          <w:sz w:val="24"/>
          <w:szCs w:val="24"/>
          <w:lang w:val="ru-RU"/>
        </w:rPr>
      </w:pPr>
      <w:proofErr w:type="gramStart"/>
      <w:r w:rsidRPr="00140169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  <w:lang w:val="ru-RU"/>
        </w:rPr>
        <w:t>3</w:t>
      </w:r>
      <w:r w:rsidRPr="0014016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декабря</w:t>
      </w:r>
      <w:r w:rsidRPr="00140169">
        <w:rPr>
          <w:rFonts w:cs="Times New Roman"/>
          <w:sz w:val="24"/>
          <w:szCs w:val="24"/>
        </w:rPr>
        <w:t xml:space="preserve"> 2025 г.</w:t>
      </w:r>
      <w:proofErr w:type="gramEnd"/>
    </w:p>
    <w:sectPr w:rsidR="00140169" w:rsidRPr="00140169" w:rsidSect="0039147E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 (Основной текс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20"/>
  <w:drawingGridHorizontalSpacing w:val="105"/>
  <w:displayHorizontalDrawingGridEvery w:val="2"/>
  <w:characterSpacingControl w:val="doNotCompress"/>
  <w:compat/>
  <w:rsids>
    <w:rsidRoot w:val="001B0ADD"/>
    <w:rsid w:val="00003117"/>
    <w:rsid w:val="00003A8E"/>
    <w:rsid w:val="00003D76"/>
    <w:rsid w:val="00006462"/>
    <w:rsid w:val="000068D0"/>
    <w:rsid w:val="00006DF2"/>
    <w:rsid w:val="00007867"/>
    <w:rsid w:val="00011DED"/>
    <w:rsid w:val="00017E3A"/>
    <w:rsid w:val="0002522B"/>
    <w:rsid w:val="00030271"/>
    <w:rsid w:val="000310A5"/>
    <w:rsid w:val="000338BF"/>
    <w:rsid w:val="00067A4E"/>
    <w:rsid w:val="000735F8"/>
    <w:rsid w:val="0007798C"/>
    <w:rsid w:val="0008219C"/>
    <w:rsid w:val="00084773"/>
    <w:rsid w:val="00085534"/>
    <w:rsid w:val="00087356"/>
    <w:rsid w:val="00087821"/>
    <w:rsid w:val="00090921"/>
    <w:rsid w:val="00092998"/>
    <w:rsid w:val="000955AA"/>
    <w:rsid w:val="00096496"/>
    <w:rsid w:val="00096F40"/>
    <w:rsid w:val="000A3E04"/>
    <w:rsid w:val="000B1477"/>
    <w:rsid w:val="000C1BD8"/>
    <w:rsid w:val="000C3A5C"/>
    <w:rsid w:val="000C606F"/>
    <w:rsid w:val="000C6310"/>
    <w:rsid w:val="000D7FB7"/>
    <w:rsid w:val="000E03DB"/>
    <w:rsid w:val="000E10F6"/>
    <w:rsid w:val="000E5434"/>
    <w:rsid w:val="000E60EE"/>
    <w:rsid w:val="000E77FF"/>
    <w:rsid w:val="0010106F"/>
    <w:rsid w:val="001044E9"/>
    <w:rsid w:val="00115B27"/>
    <w:rsid w:val="001169B7"/>
    <w:rsid w:val="001224AD"/>
    <w:rsid w:val="00123E36"/>
    <w:rsid w:val="00125EA2"/>
    <w:rsid w:val="00140169"/>
    <w:rsid w:val="00141AAC"/>
    <w:rsid w:val="00141CA4"/>
    <w:rsid w:val="0014605E"/>
    <w:rsid w:val="001512C0"/>
    <w:rsid w:val="00160582"/>
    <w:rsid w:val="00161CE6"/>
    <w:rsid w:val="00170A9F"/>
    <w:rsid w:val="001732E1"/>
    <w:rsid w:val="0017429F"/>
    <w:rsid w:val="00174926"/>
    <w:rsid w:val="0017791E"/>
    <w:rsid w:val="00180A5F"/>
    <w:rsid w:val="001820B3"/>
    <w:rsid w:val="00182F0C"/>
    <w:rsid w:val="00184904"/>
    <w:rsid w:val="0019588E"/>
    <w:rsid w:val="001A2BCB"/>
    <w:rsid w:val="001A4C69"/>
    <w:rsid w:val="001A4D46"/>
    <w:rsid w:val="001A7390"/>
    <w:rsid w:val="001B0ADD"/>
    <w:rsid w:val="001B1303"/>
    <w:rsid w:val="001B5853"/>
    <w:rsid w:val="001C2E6A"/>
    <w:rsid w:val="001C51D0"/>
    <w:rsid w:val="001C7812"/>
    <w:rsid w:val="001D5B1C"/>
    <w:rsid w:val="001D7886"/>
    <w:rsid w:val="001E4C9D"/>
    <w:rsid w:val="001E70CE"/>
    <w:rsid w:val="001F0541"/>
    <w:rsid w:val="002012C6"/>
    <w:rsid w:val="00207E76"/>
    <w:rsid w:val="0021144D"/>
    <w:rsid w:val="00212DDE"/>
    <w:rsid w:val="00215BCC"/>
    <w:rsid w:val="00215F46"/>
    <w:rsid w:val="00220D02"/>
    <w:rsid w:val="00226187"/>
    <w:rsid w:val="002315D6"/>
    <w:rsid w:val="002319A5"/>
    <w:rsid w:val="002321AE"/>
    <w:rsid w:val="002330B0"/>
    <w:rsid w:val="00233C4C"/>
    <w:rsid w:val="00233CCC"/>
    <w:rsid w:val="002342EE"/>
    <w:rsid w:val="00243122"/>
    <w:rsid w:val="00245181"/>
    <w:rsid w:val="00257145"/>
    <w:rsid w:val="00270F25"/>
    <w:rsid w:val="0027376F"/>
    <w:rsid w:val="0028240F"/>
    <w:rsid w:val="00283B36"/>
    <w:rsid w:val="002850D2"/>
    <w:rsid w:val="002864FC"/>
    <w:rsid w:val="0028685A"/>
    <w:rsid w:val="0028716A"/>
    <w:rsid w:val="0028748A"/>
    <w:rsid w:val="00292B62"/>
    <w:rsid w:val="00297476"/>
    <w:rsid w:val="002A49F6"/>
    <w:rsid w:val="002A7AF8"/>
    <w:rsid w:val="002B1040"/>
    <w:rsid w:val="002B373F"/>
    <w:rsid w:val="002B5629"/>
    <w:rsid w:val="002B6401"/>
    <w:rsid w:val="002B700A"/>
    <w:rsid w:val="002C1F8F"/>
    <w:rsid w:val="002C2024"/>
    <w:rsid w:val="002D1C71"/>
    <w:rsid w:val="002D3E4B"/>
    <w:rsid w:val="002D74D6"/>
    <w:rsid w:val="002D7F9F"/>
    <w:rsid w:val="002E2FE0"/>
    <w:rsid w:val="002E65FE"/>
    <w:rsid w:val="002F229D"/>
    <w:rsid w:val="002F31A7"/>
    <w:rsid w:val="00300DC3"/>
    <w:rsid w:val="00301B88"/>
    <w:rsid w:val="00306C67"/>
    <w:rsid w:val="00310EE2"/>
    <w:rsid w:val="00312B8A"/>
    <w:rsid w:val="00321593"/>
    <w:rsid w:val="00321F07"/>
    <w:rsid w:val="0033027E"/>
    <w:rsid w:val="00330528"/>
    <w:rsid w:val="00332D2A"/>
    <w:rsid w:val="003369B9"/>
    <w:rsid w:val="0034441F"/>
    <w:rsid w:val="0035029D"/>
    <w:rsid w:val="00352F29"/>
    <w:rsid w:val="003574F8"/>
    <w:rsid w:val="00357B0B"/>
    <w:rsid w:val="00360A92"/>
    <w:rsid w:val="00370E03"/>
    <w:rsid w:val="0037763F"/>
    <w:rsid w:val="00380788"/>
    <w:rsid w:val="00386F54"/>
    <w:rsid w:val="00391337"/>
    <w:rsid w:val="0039147E"/>
    <w:rsid w:val="003914D4"/>
    <w:rsid w:val="003934FD"/>
    <w:rsid w:val="00396FB7"/>
    <w:rsid w:val="003A00C5"/>
    <w:rsid w:val="003A02CB"/>
    <w:rsid w:val="003A0901"/>
    <w:rsid w:val="003A1D56"/>
    <w:rsid w:val="003A5F41"/>
    <w:rsid w:val="003A6AA6"/>
    <w:rsid w:val="003A709D"/>
    <w:rsid w:val="003B082A"/>
    <w:rsid w:val="003B0EA0"/>
    <w:rsid w:val="003C3AC6"/>
    <w:rsid w:val="003C3F89"/>
    <w:rsid w:val="003C6FC9"/>
    <w:rsid w:val="003D16BE"/>
    <w:rsid w:val="003D2768"/>
    <w:rsid w:val="003D7DF0"/>
    <w:rsid w:val="003F140F"/>
    <w:rsid w:val="003F1960"/>
    <w:rsid w:val="003F3242"/>
    <w:rsid w:val="003F4528"/>
    <w:rsid w:val="003F471C"/>
    <w:rsid w:val="003F65A9"/>
    <w:rsid w:val="0041128C"/>
    <w:rsid w:val="00415676"/>
    <w:rsid w:val="00416017"/>
    <w:rsid w:val="004167C6"/>
    <w:rsid w:val="00416F47"/>
    <w:rsid w:val="00422620"/>
    <w:rsid w:val="00422D7F"/>
    <w:rsid w:val="00425E27"/>
    <w:rsid w:val="00431A78"/>
    <w:rsid w:val="00435D49"/>
    <w:rsid w:val="00436883"/>
    <w:rsid w:val="00436E1E"/>
    <w:rsid w:val="00442908"/>
    <w:rsid w:val="004523D9"/>
    <w:rsid w:val="00454A50"/>
    <w:rsid w:val="00465CD1"/>
    <w:rsid w:val="00467455"/>
    <w:rsid w:val="00471435"/>
    <w:rsid w:val="00483EAB"/>
    <w:rsid w:val="00484042"/>
    <w:rsid w:val="00485095"/>
    <w:rsid w:val="0049489E"/>
    <w:rsid w:val="00494FF9"/>
    <w:rsid w:val="00496E7E"/>
    <w:rsid w:val="004A2A2F"/>
    <w:rsid w:val="004A3812"/>
    <w:rsid w:val="004B18F2"/>
    <w:rsid w:val="004D08AE"/>
    <w:rsid w:val="004D1557"/>
    <w:rsid w:val="004D222A"/>
    <w:rsid w:val="004E09DB"/>
    <w:rsid w:val="004E4439"/>
    <w:rsid w:val="004E5C9D"/>
    <w:rsid w:val="004F1CFA"/>
    <w:rsid w:val="004F4C83"/>
    <w:rsid w:val="004F7C91"/>
    <w:rsid w:val="004F7D56"/>
    <w:rsid w:val="00502AD8"/>
    <w:rsid w:val="00510E2C"/>
    <w:rsid w:val="00515060"/>
    <w:rsid w:val="005166EC"/>
    <w:rsid w:val="005219D1"/>
    <w:rsid w:val="0052298B"/>
    <w:rsid w:val="00527C13"/>
    <w:rsid w:val="00532001"/>
    <w:rsid w:val="0053669B"/>
    <w:rsid w:val="00540927"/>
    <w:rsid w:val="00540A38"/>
    <w:rsid w:val="005425B1"/>
    <w:rsid w:val="00555088"/>
    <w:rsid w:val="005614F6"/>
    <w:rsid w:val="00566AB7"/>
    <w:rsid w:val="00572369"/>
    <w:rsid w:val="00575822"/>
    <w:rsid w:val="005800E1"/>
    <w:rsid w:val="00585812"/>
    <w:rsid w:val="00587595"/>
    <w:rsid w:val="00593773"/>
    <w:rsid w:val="0059794F"/>
    <w:rsid w:val="005A2784"/>
    <w:rsid w:val="005A52B5"/>
    <w:rsid w:val="005B5F2A"/>
    <w:rsid w:val="005D04D9"/>
    <w:rsid w:val="005E0CA1"/>
    <w:rsid w:val="005E1AF5"/>
    <w:rsid w:val="005F7AC0"/>
    <w:rsid w:val="00603FA8"/>
    <w:rsid w:val="00607F9A"/>
    <w:rsid w:val="006121AA"/>
    <w:rsid w:val="00613741"/>
    <w:rsid w:val="0061511B"/>
    <w:rsid w:val="00616715"/>
    <w:rsid w:val="00623142"/>
    <w:rsid w:val="006341DB"/>
    <w:rsid w:val="00637C7E"/>
    <w:rsid w:val="00643EA0"/>
    <w:rsid w:val="00643FD2"/>
    <w:rsid w:val="0064508F"/>
    <w:rsid w:val="00653026"/>
    <w:rsid w:val="00657EC7"/>
    <w:rsid w:val="0066372B"/>
    <w:rsid w:val="00672D1A"/>
    <w:rsid w:val="00672D99"/>
    <w:rsid w:val="00675960"/>
    <w:rsid w:val="006848A5"/>
    <w:rsid w:val="006849FB"/>
    <w:rsid w:val="0069086F"/>
    <w:rsid w:val="006A6B2C"/>
    <w:rsid w:val="006A7FCF"/>
    <w:rsid w:val="006B2B4D"/>
    <w:rsid w:val="006C2E5B"/>
    <w:rsid w:val="006C56BD"/>
    <w:rsid w:val="006D3106"/>
    <w:rsid w:val="006D634D"/>
    <w:rsid w:val="006E3F6B"/>
    <w:rsid w:val="006E4F98"/>
    <w:rsid w:val="006F54F3"/>
    <w:rsid w:val="006F67D4"/>
    <w:rsid w:val="007001C6"/>
    <w:rsid w:val="00700290"/>
    <w:rsid w:val="00702EBA"/>
    <w:rsid w:val="00704CAA"/>
    <w:rsid w:val="007250D8"/>
    <w:rsid w:val="0072538E"/>
    <w:rsid w:val="0072555A"/>
    <w:rsid w:val="00731BE3"/>
    <w:rsid w:val="00733883"/>
    <w:rsid w:val="007357BB"/>
    <w:rsid w:val="00742D26"/>
    <w:rsid w:val="00745F8D"/>
    <w:rsid w:val="00753296"/>
    <w:rsid w:val="007547EC"/>
    <w:rsid w:val="0075660B"/>
    <w:rsid w:val="00765E9B"/>
    <w:rsid w:val="00770B84"/>
    <w:rsid w:val="00773977"/>
    <w:rsid w:val="007761B8"/>
    <w:rsid w:val="00781350"/>
    <w:rsid w:val="007935C7"/>
    <w:rsid w:val="00793DDF"/>
    <w:rsid w:val="00794290"/>
    <w:rsid w:val="007A3CB1"/>
    <w:rsid w:val="007B5533"/>
    <w:rsid w:val="007C14AC"/>
    <w:rsid w:val="007D2BDC"/>
    <w:rsid w:val="007D61DB"/>
    <w:rsid w:val="007D724F"/>
    <w:rsid w:val="007E116C"/>
    <w:rsid w:val="007F216E"/>
    <w:rsid w:val="007F259D"/>
    <w:rsid w:val="00800741"/>
    <w:rsid w:val="00801CB1"/>
    <w:rsid w:val="00802516"/>
    <w:rsid w:val="0080509F"/>
    <w:rsid w:val="00807A09"/>
    <w:rsid w:val="00810053"/>
    <w:rsid w:val="008119D6"/>
    <w:rsid w:val="00817AA9"/>
    <w:rsid w:val="008229FC"/>
    <w:rsid w:val="008310FC"/>
    <w:rsid w:val="00837874"/>
    <w:rsid w:val="00841248"/>
    <w:rsid w:val="008457B5"/>
    <w:rsid w:val="008515BB"/>
    <w:rsid w:val="00852888"/>
    <w:rsid w:val="008547F1"/>
    <w:rsid w:val="00855F6A"/>
    <w:rsid w:val="00856FE7"/>
    <w:rsid w:val="00860AEF"/>
    <w:rsid w:val="00862936"/>
    <w:rsid w:val="00866BDC"/>
    <w:rsid w:val="00871959"/>
    <w:rsid w:val="00873FC7"/>
    <w:rsid w:val="00874446"/>
    <w:rsid w:val="00875814"/>
    <w:rsid w:val="008760D8"/>
    <w:rsid w:val="0088519E"/>
    <w:rsid w:val="008856D7"/>
    <w:rsid w:val="00885E48"/>
    <w:rsid w:val="008878FE"/>
    <w:rsid w:val="0089285B"/>
    <w:rsid w:val="008951A8"/>
    <w:rsid w:val="00896AEF"/>
    <w:rsid w:val="00896EF7"/>
    <w:rsid w:val="008A28B7"/>
    <w:rsid w:val="008A3E1A"/>
    <w:rsid w:val="008B378F"/>
    <w:rsid w:val="008B5138"/>
    <w:rsid w:val="008B7C75"/>
    <w:rsid w:val="008C075B"/>
    <w:rsid w:val="008C39A4"/>
    <w:rsid w:val="008D176A"/>
    <w:rsid w:val="008D225F"/>
    <w:rsid w:val="008D3F6F"/>
    <w:rsid w:val="008D4D28"/>
    <w:rsid w:val="008E3179"/>
    <w:rsid w:val="008E36AD"/>
    <w:rsid w:val="008F3F8C"/>
    <w:rsid w:val="00903E38"/>
    <w:rsid w:val="009204BB"/>
    <w:rsid w:val="00921693"/>
    <w:rsid w:val="0092671D"/>
    <w:rsid w:val="00926744"/>
    <w:rsid w:val="00934179"/>
    <w:rsid w:val="00956656"/>
    <w:rsid w:val="00966066"/>
    <w:rsid w:val="00972B0A"/>
    <w:rsid w:val="00972C0A"/>
    <w:rsid w:val="00975F63"/>
    <w:rsid w:val="009857BE"/>
    <w:rsid w:val="00986405"/>
    <w:rsid w:val="0099055E"/>
    <w:rsid w:val="00992AF1"/>
    <w:rsid w:val="00995295"/>
    <w:rsid w:val="00996F0F"/>
    <w:rsid w:val="00997D40"/>
    <w:rsid w:val="009A47D9"/>
    <w:rsid w:val="009B2CCA"/>
    <w:rsid w:val="009C1A4A"/>
    <w:rsid w:val="009C2799"/>
    <w:rsid w:val="009C2B3E"/>
    <w:rsid w:val="009C5B63"/>
    <w:rsid w:val="009D16BE"/>
    <w:rsid w:val="009D3E1C"/>
    <w:rsid w:val="009D5F15"/>
    <w:rsid w:val="009D7E79"/>
    <w:rsid w:val="009E021F"/>
    <w:rsid w:val="009E3180"/>
    <w:rsid w:val="009E6BA4"/>
    <w:rsid w:val="009F0DDD"/>
    <w:rsid w:val="00A056DF"/>
    <w:rsid w:val="00A05783"/>
    <w:rsid w:val="00A07554"/>
    <w:rsid w:val="00A12761"/>
    <w:rsid w:val="00A139F3"/>
    <w:rsid w:val="00A147C0"/>
    <w:rsid w:val="00A15B3E"/>
    <w:rsid w:val="00A204B6"/>
    <w:rsid w:val="00A23220"/>
    <w:rsid w:val="00A26A20"/>
    <w:rsid w:val="00A328D4"/>
    <w:rsid w:val="00A35A1A"/>
    <w:rsid w:val="00A37033"/>
    <w:rsid w:val="00A47996"/>
    <w:rsid w:val="00A47AD3"/>
    <w:rsid w:val="00A550A8"/>
    <w:rsid w:val="00A56000"/>
    <w:rsid w:val="00A632F4"/>
    <w:rsid w:val="00A64F70"/>
    <w:rsid w:val="00A7195A"/>
    <w:rsid w:val="00A74E23"/>
    <w:rsid w:val="00A83812"/>
    <w:rsid w:val="00A93891"/>
    <w:rsid w:val="00AA7097"/>
    <w:rsid w:val="00AB0FA1"/>
    <w:rsid w:val="00AB17F9"/>
    <w:rsid w:val="00AB5164"/>
    <w:rsid w:val="00AB6A70"/>
    <w:rsid w:val="00AC0D9A"/>
    <w:rsid w:val="00AC78B9"/>
    <w:rsid w:val="00AD5F0D"/>
    <w:rsid w:val="00AD650F"/>
    <w:rsid w:val="00AE24B2"/>
    <w:rsid w:val="00AE479B"/>
    <w:rsid w:val="00AE5AD4"/>
    <w:rsid w:val="00AF1830"/>
    <w:rsid w:val="00AF209D"/>
    <w:rsid w:val="00AF5045"/>
    <w:rsid w:val="00B00182"/>
    <w:rsid w:val="00B00DF5"/>
    <w:rsid w:val="00B04085"/>
    <w:rsid w:val="00B07EB9"/>
    <w:rsid w:val="00B1197C"/>
    <w:rsid w:val="00B20596"/>
    <w:rsid w:val="00B236B0"/>
    <w:rsid w:val="00B24B0E"/>
    <w:rsid w:val="00B35504"/>
    <w:rsid w:val="00B403BC"/>
    <w:rsid w:val="00B4501B"/>
    <w:rsid w:val="00B45950"/>
    <w:rsid w:val="00B46802"/>
    <w:rsid w:val="00B63EA7"/>
    <w:rsid w:val="00B73C28"/>
    <w:rsid w:val="00B777BD"/>
    <w:rsid w:val="00B84F5B"/>
    <w:rsid w:val="00B94AF5"/>
    <w:rsid w:val="00B96868"/>
    <w:rsid w:val="00BB53ED"/>
    <w:rsid w:val="00BB5E97"/>
    <w:rsid w:val="00BB769C"/>
    <w:rsid w:val="00BC0F70"/>
    <w:rsid w:val="00BC2B0D"/>
    <w:rsid w:val="00BC5227"/>
    <w:rsid w:val="00BC7EAA"/>
    <w:rsid w:val="00BD0600"/>
    <w:rsid w:val="00BD0AF4"/>
    <w:rsid w:val="00BD259B"/>
    <w:rsid w:val="00BE3D07"/>
    <w:rsid w:val="00BF0ED9"/>
    <w:rsid w:val="00BF3B4F"/>
    <w:rsid w:val="00C0009D"/>
    <w:rsid w:val="00C06A2B"/>
    <w:rsid w:val="00C074E3"/>
    <w:rsid w:val="00C12BE6"/>
    <w:rsid w:val="00C15ED1"/>
    <w:rsid w:val="00C348F3"/>
    <w:rsid w:val="00C46A14"/>
    <w:rsid w:val="00C47D99"/>
    <w:rsid w:val="00C549F6"/>
    <w:rsid w:val="00C6522C"/>
    <w:rsid w:val="00C6738A"/>
    <w:rsid w:val="00C80475"/>
    <w:rsid w:val="00C83762"/>
    <w:rsid w:val="00C845D1"/>
    <w:rsid w:val="00C853B8"/>
    <w:rsid w:val="00C86BAE"/>
    <w:rsid w:val="00C86E55"/>
    <w:rsid w:val="00C93462"/>
    <w:rsid w:val="00C936FB"/>
    <w:rsid w:val="00C96D11"/>
    <w:rsid w:val="00CA54E0"/>
    <w:rsid w:val="00CA767C"/>
    <w:rsid w:val="00CB0D18"/>
    <w:rsid w:val="00CB20C9"/>
    <w:rsid w:val="00CB374D"/>
    <w:rsid w:val="00CB513C"/>
    <w:rsid w:val="00CB5195"/>
    <w:rsid w:val="00CC16F2"/>
    <w:rsid w:val="00CC4C89"/>
    <w:rsid w:val="00CC4D33"/>
    <w:rsid w:val="00CC534F"/>
    <w:rsid w:val="00CC746F"/>
    <w:rsid w:val="00CC78C6"/>
    <w:rsid w:val="00CD0531"/>
    <w:rsid w:val="00CD0D28"/>
    <w:rsid w:val="00CD49C4"/>
    <w:rsid w:val="00CD77D9"/>
    <w:rsid w:val="00CE44A9"/>
    <w:rsid w:val="00CE56F6"/>
    <w:rsid w:val="00CE65A7"/>
    <w:rsid w:val="00CF0AD8"/>
    <w:rsid w:val="00CF0B6E"/>
    <w:rsid w:val="00CF20BD"/>
    <w:rsid w:val="00CF6833"/>
    <w:rsid w:val="00D006C5"/>
    <w:rsid w:val="00D00D19"/>
    <w:rsid w:val="00D01E0D"/>
    <w:rsid w:val="00D01FF3"/>
    <w:rsid w:val="00D06169"/>
    <w:rsid w:val="00D126A4"/>
    <w:rsid w:val="00D216CB"/>
    <w:rsid w:val="00D40E2F"/>
    <w:rsid w:val="00D41800"/>
    <w:rsid w:val="00D43C81"/>
    <w:rsid w:val="00D51499"/>
    <w:rsid w:val="00D54C25"/>
    <w:rsid w:val="00D61D0D"/>
    <w:rsid w:val="00D62A59"/>
    <w:rsid w:val="00D64535"/>
    <w:rsid w:val="00D67728"/>
    <w:rsid w:val="00D74220"/>
    <w:rsid w:val="00D74939"/>
    <w:rsid w:val="00D7567C"/>
    <w:rsid w:val="00D777F8"/>
    <w:rsid w:val="00D849A1"/>
    <w:rsid w:val="00D86F66"/>
    <w:rsid w:val="00D90313"/>
    <w:rsid w:val="00D974C7"/>
    <w:rsid w:val="00DA6DB5"/>
    <w:rsid w:val="00DB3778"/>
    <w:rsid w:val="00DE0EB7"/>
    <w:rsid w:val="00DE624D"/>
    <w:rsid w:val="00DE77ED"/>
    <w:rsid w:val="00E2353D"/>
    <w:rsid w:val="00E25114"/>
    <w:rsid w:val="00E32DC5"/>
    <w:rsid w:val="00E34CF4"/>
    <w:rsid w:val="00E41FD5"/>
    <w:rsid w:val="00E43A89"/>
    <w:rsid w:val="00E45AC4"/>
    <w:rsid w:val="00E5078C"/>
    <w:rsid w:val="00E50CF2"/>
    <w:rsid w:val="00E52A8D"/>
    <w:rsid w:val="00E544D2"/>
    <w:rsid w:val="00E54AE9"/>
    <w:rsid w:val="00E62EDD"/>
    <w:rsid w:val="00E755CA"/>
    <w:rsid w:val="00E75F98"/>
    <w:rsid w:val="00E80789"/>
    <w:rsid w:val="00E84C03"/>
    <w:rsid w:val="00E867A8"/>
    <w:rsid w:val="00E86BB1"/>
    <w:rsid w:val="00E96B2C"/>
    <w:rsid w:val="00EA116A"/>
    <w:rsid w:val="00EA468F"/>
    <w:rsid w:val="00EB2033"/>
    <w:rsid w:val="00EB31F2"/>
    <w:rsid w:val="00EC1FCB"/>
    <w:rsid w:val="00EC443A"/>
    <w:rsid w:val="00EC6DB1"/>
    <w:rsid w:val="00ED5BA5"/>
    <w:rsid w:val="00EE1652"/>
    <w:rsid w:val="00EE5F88"/>
    <w:rsid w:val="00EF03F1"/>
    <w:rsid w:val="00EF234A"/>
    <w:rsid w:val="00F005FA"/>
    <w:rsid w:val="00F0554A"/>
    <w:rsid w:val="00F05938"/>
    <w:rsid w:val="00F05981"/>
    <w:rsid w:val="00F06183"/>
    <w:rsid w:val="00F06704"/>
    <w:rsid w:val="00F12B9F"/>
    <w:rsid w:val="00F133C0"/>
    <w:rsid w:val="00F143CE"/>
    <w:rsid w:val="00F14C1B"/>
    <w:rsid w:val="00F15808"/>
    <w:rsid w:val="00F15F18"/>
    <w:rsid w:val="00F2198E"/>
    <w:rsid w:val="00F26A66"/>
    <w:rsid w:val="00F35854"/>
    <w:rsid w:val="00F505A0"/>
    <w:rsid w:val="00F5280F"/>
    <w:rsid w:val="00F561C4"/>
    <w:rsid w:val="00F57D8C"/>
    <w:rsid w:val="00F70D23"/>
    <w:rsid w:val="00F71FD3"/>
    <w:rsid w:val="00F8316D"/>
    <w:rsid w:val="00F83D7D"/>
    <w:rsid w:val="00F83E09"/>
    <w:rsid w:val="00F95594"/>
    <w:rsid w:val="00F97966"/>
    <w:rsid w:val="00FB029C"/>
    <w:rsid w:val="00FB2232"/>
    <w:rsid w:val="00FB249B"/>
    <w:rsid w:val="00FB3DC2"/>
    <w:rsid w:val="00FC5B0E"/>
    <w:rsid w:val="00FC6483"/>
    <w:rsid w:val="00FD59E8"/>
    <w:rsid w:val="00FE48C7"/>
    <w:rsid w:val="00FF0369"/>
    <w:rsid w:val="00FF2B09"/>
    <w:rsid w:val="00FF3AE1"/>
    <w:rsid w:val="00FF4403"/>
    <w:rsid w:val="00FF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DE"/>
    <w:pPr>
      <w:widowControl w:val="0"/>
      <w:spacing w:after="0" w:line="240" w:lineRule="auto"/>
      <w:jc w:val="both"/>
    </w:pPr>
    <w:rPr>
      <w:rFonts w:ascii="Times New Roman" w:eastAsiaTheme="minorEastAsia" w:hAnsi="Times New Roman"/>
      <w:kern w:val="2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B0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A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A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A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A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A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A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ADD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B0ADD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B0ADD"/>
    <w:rPr>
      <w:rFonts w:eastAsiaTheme="majorEastAsia" w:cstheme="majorBidi"/>
      <w:color w:val="0F4761" w:themeColor="accent1" w:themeShade="BF"/>
      <w:kern w:val="2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B0ADD"/>
    <w:rPr>
      <w:rFonts w:eastAsiaTheme="majorEastAsia" w:cstheme="majorBidi"/>
      <w:i/>
      <w:iCs/>
      <w:color w:val="0F4761" w:themeColor="accent1" w:themeShade="BF"/>
      <w:kern w:val="2"/>
      <w:sz w:val="21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B0ADD"/>
    <w:rPr>
      <w:rFonts w:eastAsiaTheme="majorEastAsia" w:cstheme="majorBidi"/>
      <w:color w:val="0F4761" w:themeColor="accent1" w:themeShade="BF"/>
      <w:kern w:val="2"/>
      <w:sz w:val="21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B0ADD"/>
    <w:rPr>
      <w:rFonts w:eastAsiaTheme="majorEastAsia" w:cstheme="majorBidi"/>
      <w:i/>
      <w:iCs/>
      <w:color w:val="595959" w:themeColor="text1" w:themeTint="A6"/>
      <w:kern w:val="2"/>
      <w:sz w:val="21"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B0ADD"/>
    <w:rPr>
      <w:rFonts w:eastAsiaTheme="majorEastAsia" w:cstheme="majorBidi"/>
      <w:color w:val="595959" w:themeColor="text1" w:themeTint="A6"/>
      <w:kern w:val="2"/>
      <w:sz w:val="21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B0ADD"/>
    <w:rPr>
      <w:rFonts w:eastAsiaTheme="majorEastAsia" w:cstheme="majorBidi"/>
      <w:i/>
      <w:iCs/>
      <w:color w:val="272727" w:themeColor="text1" w:themeTint="D8"/>
      <w:kern w:val="2"/>
      <w:sz w:val="21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B0ADD"/>
    <w:rPr>
      <w:rFonts w:eastAsiaTheme="majorEastAsia" w:cstheme="majorBidi"/>
      <w:color w:val="272727" w:themeColor="text1" w:themeTint="D8"/>
      <w:kern w:val="2"/>
      <w:sz w:val="21"/>
      <w:lang w:eastAsia="zh-CN"/>
    </w:rPr>
  </w:style>
  <w:style w:type="paragraph" w:styleId="a3">
    <w:name w:val="Title"/>
    <w:basedOn w:val="a"/>
    <w:next w:val="a"/>
    <w:link w:val="a4"/>
    <w:uiPriority w:val="10"/>
    <w:qFormat/>
    <w:rsid w:val="001B0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B0AD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a5">
    <w:name w:val="Subtitle"/>
    <w:basedOn w:val="a"/>
    <w:next w:val="a"/>
    <w:link w:val="a6"/>
    <w:uiPriority w:val="11"/>
    <w:qFormat/>
    <w:rsid w:val="001B0A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AD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1B0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ADD"/>
    <w:rPr>
      <w:rFonts w:ascii="Times New Roman" w:eastAsiaTheme="minorEastAsia" w:hAnsi="Times New Roman"/>
      <w:i/>
      <w:iCs/>
      <w:color w:val="404040" w:themeColor="text1" w:themeTint="BF"/>
      <w:kern w:val="2"/>
      <w:sz w:val="21"/>
      <w:lang w:eastAsia="zh-CN"/>
    </w:rPr>
  </w:style>
  <w:style w:type="paragraph" w:styleId="a7">
    <w:name w:val="List Paragraph"/>
    <w:basedOn w:val="a"/>
    <w:uiPriority w:val="34"/>
    <w:qFormat/>
    <w:rsid w:val="001B0A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A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ADD"/>
    <w:rPr>
      <w:rFonts w:ascii="Times New Roman" w:eastAsiaTheme="minorEastAsia" w:hAnsi="Times New Roman"/>
      <w:i/>
      <w:iCs/>
      <w:color w:val="0F4761" w:themeColor="accent1" w:themeShade="BF"/>
      <w:kern w:val="2"/>
      <w:sz w:val="21"/>
      <w:lang w:eastAsia="zh-CN"/>
    </w:rPr>
  </w:style>
  <w:style w:type="character" w:styleId="ab">
    <w:name w:val="Intense Reference"/>
    <w:basedOn w:val="a0"/>
    <w:uiPriority w:val="32"/>
    <w:qFormat/>
    <w:rsid w:val="001B0ADD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a"/>
    <w:link w:val="EndNoteBibliography0"/>
    <w:rsid w:val="000A3E04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A3E04"/>
    <w:rPr>
      <w:rFonts w:ascii="DengXian" w:eastAsia="DengXian" w:hAnsi="DengXian"/>
      <w:noProof/>
      <w:kern w:val="2"/>
      <w:sz w:val="20"/>
      <w:lang w:eastAsia="zh-CN"/>
    </w:rPr>
  </w:style>
  <w:style w:type="character" w:styleId="ac">
    <w:name w:val="Hyperlink"/>
    <w:basedOn w:val="a0"/>
    <w:uiPriority w:val="99"/>
    <w:unhideWhenUsed/>
    <w:rsid w:val="00613741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 Yakimov</dc:creator>
  <cp:lastModifiedBy>msu</cp:lastModifiedBy>
  <cp:revision>9</cp:revision>
  <dcterms:created xsi:type="dcterms:W3CDTF">2025-12-07T19:20:00Z</dcterms:created>
  <dcterms:modified xsi:type="dcterms:W3CDTF">2025-12-30T09:21:00Z</dcterms:modified>
</cp:coreProperties>
</file>