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Default"/>
        <w:jc w:val="center"/>
        <w:rPr>
          <w:lang w:eastAsia="ru-RU"/>
        </w:rPr>
      </w:pPr>
      <w:r>
        <w:rPr>
          <w:b/>
          <w:bCs/>
          <w:sz w:val="32"/>
          <w:szCs w:val="32"/>
        </w:rPr>
        <w:t xml:space="preserve">Сведения об официальных оппонентах </w:t>
        <w:br/>
        <w:t>по диссертации</w:t>
      </w:r>
      <w:r>
        <w:rPr>
          <w:lang w:eastAsia="ru-RU"/>
        </w:rPr>
        <w:t xml:space="preserve"> Резниченко Евгения Александровича</w:t>
      </w:r>
      <w:r>
        <w:rPr>
          <w:i/>
          <w:iCs/>
          <w:sz w:val="28"/>
          <w:szCs w:val="28"/>
          <w:lang w:eastAsia="ru-RU"/>
        </w:rPr>
        <w:br/>
        <w:t xml:space="preserve"> «</w:t>
      </w:r>
      <w:r>
        <w:rPr>
          <w:i/>
          <w:iCs/>
          <w:color w:val="000000"/>
          <w:sz w:val="24"/>
          <w:szCs w:val="24"/>
          <w:lang w:eastAsia="ru-RU"/>
        </w:rPr>
        <w:t>Группы с топологией и однородные пространства</w:t>
      </w:r>
      <w:r>
        <w:rPr>
          <w:i/>
          <w:iCs/>
          <w:sz w:val="28"/>
          <w:szCs w:val="28"/>
          <w:lang w:eastAsia="ru-RU"/>
        </w:rPr>
        <w:t>»</w:t>
      </w:r>
    </w:p>
    <w:p>
      <w:pPr>
        <w:pStyle w:val="Default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rPr/>
      </w:pPr>
      <w:r>
        <w:rPr>
          <w:b/>
          <w:bCs/>
          <w:i/>
          <w:iCs/>
          <w:sz w:val="28"/>
          <w:szCs w:val="28"/>
          <w:lang w:val="ru-RU" w:eastAsia="ru-RU"/>
        </w:rPr>
        <w:t xml:space="preserve">Ф.И.О.: </w:t>
      </w:r>
      <w:r>
        <w:rPr>
          <w:i w:val="false"/>
          <w:iCs w:val="false"/>
          <w:sz w:val="28"/>
          <w:szCs w:val="28"/>
        </w:rPr>
        <w:t>Щепин Евгений Витальевич,</w:t>
      </w:r>
    </w:p>
    <w:p>
      <w:pPr>
        <w:pStyle w:val="Normal"/>
        <w:rPr/>
      </w:pPr>
      <w:r>
        <w:rPr>
          <w:b/>
          <w:bCs/>
          <w:szCs w:val="24"/>
          <w:lang w:val="ru-RU" w:eastAsia="ru-RU"/>
        </w:rPr>
        <w:t>Ученая степень:</w:t>
      </w:r>
      <w:r>
        <w:rPr>
          <w:szCs w:val="24"/>
          <w:lang w:val="ru-RU" w:eastAsia="ru-RU"/>
        </w:rPr>
        <w:t xml:space="preserve"> </w:t>
      </w:r>
      <w:r>
        <w:rPr/>
        <w:t xml:space="preserve"> доктор физико-математических наук</w:t>
      </w:r>
    </w:p>
    <w:p>
      <w:pPr>
        <w:pStyle w:val="Normal"/>
        <w:rPr/>
      </w:pPr>
      <w:r>
        <w:rPr>
          <w:b/>
          <w:bCs/>
          <w:szCs w:val="24"/>
          <w:lang w:val="ru-RU" w:eastAsia="ru-RU"/>
        </w:rPr>
        <w:t>Ученое звание</w:t>
      </w:r>
      <w:r>
        <w:rPr>
          <w:szCs w:val="24"/>
          <w:lang w:val="ru-RU" w:eastAsia="ru-RU"/>
        </w:rPr>
        <w:t>:</w:t>
      </w:r>
      <w:r>
        <w:rPr/>
        <w:t xml:space="preserve"> член-кор. РАН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b/>
          <w:bCs/>
          <w:szCs w:val="24"/>
          <w:lang w:val="ru-RU" w:eastAsia="ru-RU"/>
        </w:rPr>
        <w:t>Научная специальность:</w:t>
      </w:r>
      <w:r>
        <w:rPr>
          <w:szCs w:val="24"/>
          <w:lang w:val="ru-RU" w:eastAsia="ru-RU"/>
        </w:rPr>
        <w:t xml:space="preserve"> 1.1.3 — «</w:t>
      </w:r>
      <w:r>
        <w:rPr>
          <w:rFonts w:cs="Times New Roman"/>
          <w:sz w:val="24"/>
          <w:szCs w:val="24"/>
          <w:lang w:val="ru-RU" w:eastAsia="ru-RU"/>
        </w:rPr>
        <w:t>Геометрия и топология</w:t>
      </w:r>
      <w:r>
        <w:rPr>
          <w:szCs w:val="24"/>
          <w:lang w:val="ru-RU" w:eastAsia="ru-RU"/>
        </w:rPr>
        <w:t>»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b/>
          <w:bCs/>
          <w:szCs w:val="24"/>
          <w:lang w:val="ru-RU" w:eastAsia="ru-RU"/>
        </w:rPr>
        <w:t>Должность:</w:t>
      </w:r>
      <w:r>
        <w:rPr>
          <w:szCs w:val="24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val="ru-RU" w:eastAsia="ru-RU"/>
        </w:rPr>
        <w:t>главный научный сотрудник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b/>
          <w:bCs/>
          <w:szCs w:val="24"/>
          <w:lang w:val="ru-RU" w:eastAsia="ru-RU"/>
        </w:rPr>
        <w:t>Место работы:</w:t>
      </w:r>
      <w:r>
        <w:rPr>
          <w:szCs w:val="24"/>
          <w:lang w:val="ru-RU" w:eastAsia="ru-RU"/>
        </w:rPr>
        <w:t xml:space="preserve">  </w:t>
      </w:r>
      <w:r>
        <w:rPr>
          <w:rFonts w:eastAsia="Times New Roman" w:cs="Times New Roman"/>
          <w:color w:val="000000"/>
          <w:lang w:eastAsia="ru-RU"/>
        </w:rPr>
        <w:t>Федеральное государственное бюджетное учреждение науки, Математический институт им. В. А. Стеклова Российской академии наук,  Отдел геометрии и топологии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Адрес места работы</w:t>
      </w:r>
      <w:r>
        <w:rPr>
          <w:rFonts w:eastAsia="Times New Roman" w:cs="Times New Roman"/>
          <w:color w:val="000000"/>
          <w:szCs w:val="24"/>
          <w:lang w:val="ru-RU" w:eastAsia="ru-RU"/>
        </w:rPr>
        <w:t xml:space="preserve">:  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119991, г. Москва, ул. Губкина, д. 8</w:t>
      </w:r>
    </w:p>
    <w:p>
      <w:pPr>
        <w:pStyle w:val="Normal"/>
        <w:spacing w:before="0" w:after="120"/>
        <w:rPr>
          <w:b/>
          <w:b/>
          <w:bCs/>
          <w:szCs w:val="24"/>
          <w:lang w:val="ru-RU" w:eastAsia="ru-RU"/>
        </w:rPr>
      </w:pPr>
      <w:r>
        <w:rPr>
          <w:b/>
          <w:bCs/>
          <w:color w:val="000000"/>
          <w:szCs w:val="24"/>
          <w:highlight w:val="white"/>
          <w:lang w:val="ru-RU" w:eastAsia="en-US"/>
        </w:rPr>
        <w:t>Рабочий тел.:</w:t>
      </w:r>
      <w:r>
        <w:rPr>
          <w:i/>
          <w:iCs/>
          <w:szCs w:val="24"/>
          <w:lang w:val="ru-RU" w:eastAsia="ru-RU"/>
        </w:rPr>
        <w:t xml:space="preserve">  </w:t>
      </w:r>
      <w:r>
        <w:rPr>
          <w:i w:val="false"/>
          <w:iCs w:val="false"/>
          <w:sz w:val="24"/>
          <w:szCs w:val="24"/>
          <w:lang w:val="ru-RU" w:eastAsia="ru-RU"/>
        </w:rPr>
        <w:t>+7 (495) 984 81 41 * 37 87</w:t>
      </w:r>
      <w:r>
        <w:rPr>
          <w:szCs w:val="24"/>
          <w:lang w:val="ru-RU" w:eastAsia="ru-RU"/>
        </w:rPr>
        <w:br/>
      </w:r>
      <w:r>
        <w:rPr>
          <w:b/>
          <w:bCs/>
          <w:szCs w:val="24"/>
          <w:lang w:eastAsia="ru-RU"/>
        </w:rPr>
        <w:t>E</w:t>
      </w:r>
      <w:r>
        <w:rPr>
          <w:b/>
          <w:bCs/>
          <w:szCs w:val="24"/>
          <w:lang w:val="ru-RU" w:eastAsia="ru-RU"/>
        </w:rPr>
        <w:t>-</w:t>
      </w:r>
      <w:r>
        <w:rPr>
          <w:b/>
          <w:bCs/>
          <w:szCs w:val="24"/>
          <w:lang w:eastAsia="ru-RU"/>
        </w:rPr>
        <w:t>mail</w:t>
      </w:r>
      <w:r>
        <w:rPr>
          <w:b/>
          <w:bCs/>
          <w:szCs w:val="24"/>
          <w:lang w:val="ru-RU" w:eastAsia="ru-RU"/>
        </w:rPr>
        <w:t>.:</w:t>
      </w:r>
      <w:r>
        <w:rPr>
          <w:szCs w:val="24"/>
          <w:lang w:val="ru-RU" w:eastAsia="ru-RU"/>
        </w:rPr>
        <w:t xml:space="preserve"> </w:t>
      </w:r>
      <w:r>
        <w:rPr>
          <w:rStyle w:val="Style12"/>
          <w:szCs w:val="24"/>
          <w:lang w:val="ru-RU" w:eastAsia="ru-RU"/>
        </w:rPr>
        <w:t xml:space="preserve"> </w:t>
      </w:r>
      <w:r>
        <w:rPr>
          <w:rStyle w:val="Style12"/>
          <w:sz w:val="26"/>
          <w:szCs w:val="26"/>
          <w:lang w:val="ru-RU" w:eastAsia="ru-RU"/>
        </w:rPr>
        <w:t>scepin@mi-ras.ru</w:t>
      </w:r>
    </w:p>
    <w:p>
      <w:pPr>
        <w:pStyle w:val="Normal"/>
        <w:spacing w:before="0" w:after="120"/>
        <w:jc w:val="center"/>
        <w:rPr>
          <w:bCs/>
          <w:szCs w:val="24"/>
          <w:lang w:val="ru-RU" w:eastAsia="ru-RU"/>
        </w:rPr>
      </w:pPr>
      <w:r>
        <w:rPr>
          <w:bCs/>
          <w:szCs w:val="24"/>
          <w:lang w:val="ru-RU" w:eastAsia="ru-RU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Список основных публикаций по теме рецензируемой диссертации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в рецензируемых научных изданиях за последние 5 лет: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lang w:val="en-US"/>
        </w:rPr>
        <w:t>1.</w:t>
        <w:tab/>
        <w:t>Karassev A., Shchepin E., Valov V. On homogeneity of N</w:t>
      </w:r>
      <w:r>
        <w:rPr/>
        <w:t>τ</w:t>
      </w:r>
      <w:r>
        <w:rPr>
          <w:lang w:val="en-US"/>
        </w:rPr>
        <w:t xml:space="preserve"> //Topology and its Applications. – 2022. – </w:t>
      </w:r>
      <w:r>
        <w:rPr/>
        <w:t>С</w:t>
      </w:r>
      <w:r>
        <w:rPr>
          <w:lang w:val="en-US"/>
        </w:rPr>
        <w:t>. 108380, DOI: https://doi.org/10.1016/j.topol.2022.108380</w:t>
      </w:r>
    </w:p>
    <w:p>
      <w:pPr>
        <w:pStyle w:val="Normal"/>
        <w:rPr/>
      </w:pPr>
      <w:r>
        <w:rPr/>
        <w:t>2.</w:t>
        <w:tab/>
        <w:t xml:space="preserve">Е. В. Щепин, Е. Ю. Мычка, “О нижних оценках квадратно-линейного отношения плоских кривых Пеано”, Матем. заметки, 110:2 (2021), 289–296  </w:t>
      </w:r>
    </w:p>
    <w:p>
      <w:pPr>
        <w:pStyle w:val="Normal"/>
        <w:rPr/>
      </w:pPr>
      <w:r>
        <w:rPr/>
        <w:t>3.</w:t>
        <w:tab/>
        <w:t xml:space="preserve">Е. В. Щепин, “О кривой Серпинского–Кноппа”, УМН, 75:2(452) (2020), 191–192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en-US"/>
        </w:rPr>
        <w:t>4.</w:t>
        <w:tab/>
        <w:t>А. Р. Алимов, Е. В. Щепин, “Выпуклость солнц по касательным направлениям”, Докл. РАН, 484:2 (2019), 131–133</w:t>
      </w:r>
    </w:p>
    <w:p>
      <w:pPr>
        <w:pStyle w:val="Normal"/>
        <w:jc w:val="both"/>
        <w:rPr>
          <w:i/>
          <w:i/>
          <w:iCs/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</w:r>
    </w:p>
    <w:p>
      <w:pPr>
        <w:pStyle w:val="Default"/>
        <w:rPr/>
      </w:pPr>
      <w:r>
        <w:rPr/>
      </w:r>
    </w:p>
    <w:p>
      <w:pPr>
        <w:pStyle w:val="Normal"/>
        <w:spacing w:before="0" w:after="120"/>
        <w:rPr>
          <w:b/>
          <w:b/>
          <w:bCs/>
          <w:highlight w:val="white"/>
          <w:lang w:val="ru-RU"/>
        </w:rPr>
      </w:pPr>
      <w:r>
        <w:rPr>
          <w:b/>
          <w:bCs/>
          <w:color w:val="000000"/>
          <w:sz w:val="28"/>
          <w:szCs w:val="28"/>
          <w:highlight w:val="white"/>
          <w:lang w:val="ru-RU" w:eastAsia="en-US"/>
        </w:rPr>
        <w:t>Ф.И.О.:</w:t>
      </w:r>
      <w:r>
        <w:rPr>
          <w:color w:val="000000"/>
          <w:sz w:val="28"/>
          <w:szCs w:val="28"/>
          <w:highlight w:val="white"/>
          <w:lang w:val="ru-RU" w:eastAsia="en-US"/>
        </w:rPr>
        <w:t xml:space="preserve"> Геворкян Павел Самвелович</w:t>
      </w:r>
      <w:r>
        <w:rPr>
          <w:highlight w:val="white"/>
          <w:lang w:val="ru-RU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Ученая степень:</w:t>
      </w:r>
      <w:r>
        <w:rPr>
          <w:color w:val="000000"/>
          <w:szCs w:val="24"/>
          <w:highlight w:val="white"/>
          <w:lang w:val="ru-RU" w:eastAsia="en-US"/>
        </w:rPr>
        <w:t xml:space="preserve"> доктор физико-математических наук</w:t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Ученое звание</w:t>
      </w:r>
      <w:r>
        <w:rPr>
          <w:color w:val="000000"/>
          <w:szCs w:val="24"/>
          <w:highlight w:val="white"/>
          <w:lang w:val="ru-RU" w:eastAsia="en-US"/>
        </w:rPr>
        <w:t>: профессор</w:t>
      </w:r>
      <w:r>
        <w:rPr>
          <w:highlight w:val="white"/>
          <w:lang w:val="ru-RU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Научная специальность:</w:t>
      </w:r>
      <w:r>
        <w:rPr>
          <w:b/>
          <w:bCs/>
          <w:highlight w:val="white"/>
          <w:lang w:val="ru-RU"/>
        </w:rPr>
        <w:t xml:space="preserve"> </w:t>
      </w:r>
      <w:r>
        <w:rPr>
          <w:lang w:val="ru-RU"/>
        </w:rPr>
        <w:t>1.1.3 — «Геометрия и топология»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Должность:</w:t>
      </w:r>
      <w:r>
        <w:rPr>
          <w:color w:val="000000"/>
          <w:szCs w:val="24"/>
          <w:highlight w:val="white"/>
          <w:lang w:val="ru-RU" w:eastAsia="en-US"/>
        </w:rPr>
        <w:t xml:space="preserve"> заведующий кафедрой</w:t>
      </w:r>
      <w:r>
        <w:rPr>
          <w:b/>
          <w:bCs/>
          <w:color w:val="000000"/>
          <w:szCs w:val="24"/>
          <w:highlight w:val="white"/>
          <w:lang w:val="ru-RU" w:eastAsia="en-US"/>
        </w:rPr>
        <w:br/>
        <w:t>Место работы:</w:t>
      </w:r>
      <w:r>
        <w:rPr>
          <w:color w:val="000000"/>
          <w:szCs w:val="24"/>
          <w:highlight w:val="white"/>
          <w:lang w:val="ru-RU" w:eastAsia="en-US"/>
        </w:rPr>
        <w:t xml:space="preserve"> Московский </w:t>
      </w:r>
      <w:r>
        <w:rPr>
          <w:color w:val="000000"/>
          <w:szCs w:val="24"/>
          <w:highlight w:val="white"/>
          <w:lang w:val="ru-RU" w:eastAsia="ru-RU"/>
        </w:rPr>
        <w:t>педагогический государственный университет (МПГУ), кафедра математического анализа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Адрес места работы</w:t>
      </w:r>
      <w:r>
        <w:rPr>
          <w:color w:val="000000"/>
          <w:szCs w:val="24"/>
          <w:highlight w:val="white"/>
          <w:lang w:val="ru-RU" w:eastAsia="en-US"/>
        </w:rPr>
        <w:t>:</w:t>
      </w:r>
      <w:r>
        <w:rPr>
          <w:highlight w:val="white"/>
          <w:lang w:val="ru-RU"/>
        </w:rPr>
        <w:t xml:space="preserve"> </w:t>
      </w:r>
      <w:r>
        <w:rPr>
          <w:szCs w:val="24"/>
          <w:highlight w:val="white"/>
          <w:lang w:val="ru-RU" w:eastAsia="ru-RU"/>
        </w:rPr>
        <w:t>107140, г. Москва, ул. Краснопрудная, 14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Рабочий тел.:</w:t>
      </w:r>
      <w:r>
        <w:rPr>
          <w:color w:val="000000"/>
          <w:szCs w:val="24"/>
          <w:highlight w:val="white"/>
          <w:lang w:val="ru-RU" w:eastAsia="en-US"/>
        </w:rPr>
        <w:t xml:space="preserve"> </w:t>
      </w:r>
      <w:r>
        <w:rPr>
          <w:color w:val="000000"/>
          <w:szCs w:val="24"/>
          <w:highlight w:val="white"/>
          <w:lang w:val="ru-RU" w:eastAsia="ru-RU"/>
        </w:rPr>
        <w:t>+7 (499)264-25-56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eastAsia="en-US"/>
        </w:rPr>
        <w:t>E</w:t>
      </w:r>
      <w:r>
        <w:rPr>
          <w:b/>
          <w:bCs/>
          <w:color w:val="000000"/>
          <w:szCs w:val="24"/>
          <w:highlight w:val="white"/>
          <w:lang w:val="ru-RU" w:eastAsia="en-US"/>
        </w:rPr>
        <w:t>-</w:t>
      </w:r>
      <w:r>
        <w:rPr>
          <w:b/>
          <w:bCs/>
          <w:color w:val="000000"/>
          <w:szCs w:val="24"/>
          <w:highlight w:val="white"/>
          <w:lang w:eastAsia="en-US"/>
        </w:rPr>
        <w:t>mail</w:t>
      </w:r>
      <w:r>
        <w:rPr>
          <w:b/>
          <w:bCs/>
          <w:color w:val="000000"/>
          <w:szCs w:val="24"/>
          <w:highlight w:val="white"/>
          <w:lang w:val="ru-RU" w:eastAsia="en-US"/>
        </w:rPr>
        <w:t>.:</w:t>
      </w:r>
      <w:r>
        <w:rPr>
          <w:color w:val="000000"/>
          <w:szCs w:val="24"/>
          <w:highlight w:val="white"/>
          <w:lang w:val="ru-RU" w:eastAsia="en-US"/>
        </w:rPr>
        <w:t xml:space="preserve"> </w:t>
      </w:r>
      <w:r>
        <w:rPr>
          <w:rStyle w:val="Style12"/>
          <w:szCs w:val="24"/>
          <w:highlight w:val="white"/>
          <w:lang w:val="ru-RU" w:eastAsia="en-US"/>
        </w:rPr>
        <w:t xml:space="preserve"> ps.gevorkyan@mpgu.su</w:t>
      </w:r>
    </w:p>
    <w:p>
      <w:pPr>
        <w:pStyle w:val="Default"/>
        <w:jc w:val="center"/>
        <w:rPr/>
      </w:pPr>
      <w:r>
        <w:rPr/>
        <w:t>Список основных публикаций по теме рецензируемой диссертации</w:t>
      </w:r>
    </w:p>
    <w:p>
      <w:pPr>
        <w:pStyle w:val="Default"/>
        <w:jc w:val="center"/>
        <w:rPr/>
      </w:pPr>
      <w:r>
        <w:rPr/>
        <w:t>в рецензируемых научных изданиях за последние 5 лет:</w:t>
      </w:r>
    </w:p>
    <w:p>
      <w:pPr>
        <w:pStyle w:val="Normal"/>
        <w:jc w:val="both"/>
        <w:rPr>
          <w:i/>
          <w:i/>
          <w:iCs/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</w:t>
        <w:tab/>
        <w:t xml:space="preserve">П. С. Геворкян, “О пространствах орбит дистрибутивных бинарных G-пространств”, Матем. заметки, 112:2 (2022), 170–178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</w:t>
        <w:tab/>
        <w:t xml:space="preserve">П. С. Геворкян, А. А. Назарян, “Об орбитах и биинвариантных подмножествах бинарных G-пространств”, Матем. заметки, 109:1 (2021), 47–56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</w:t>
        <w:tab/>
        <w:t>P. S. Gevorgyan, “Shape theory”, Journal of Mathematical Sciences (United States), 259:5 (2021), 583–627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4.</w:t>
        <w:tab/>
        <w:t xml:space="preserve">П. С. Геворкян, “Эквивариантные расслоения”, Труды международной конференции «Классическая и современная геометрия», посвященной 100-летию со дня рождения профессора Вячеслава Тимофеевича Базылева. Москва, 22–25 апреля 2019 г. Часть 2, Итоги науки и техн. Сер. Соврем. мат. и ее прил. Темат. обз., 180, ВИНИТИ РАН, М., 2020, 23–30 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5.</w:t>
        <w:tab/>
        <w:t>P. S. Gevorgyan, I. Pop, “Movable morphisms in strong shape category”, Topology and its Applications, 275 (2020), 1–17</w:t>
      </w:r>
    </w:p>
    <w:p>
      <w:pPr>
        <w:pStyle w:val="Normal"/>
        <w:ind w:left="142" w:hanging="142"/>
        <w:jc w:val="both"/>
        <w:rPr>
          <w:i/>
          <w:i/>
          <w:iCs/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 w:eastAsia="ru-RU"/>
        </w:rPr>
      </w:r>
    </w:p>
    <w:p>
      <w:pPr>
        <w:pStyle w:val="Normal"/>
        <w:spacing w:before="0" w:after="120"/>
        <w:rPr>
          <w:b/>
          <w:b/>
          <w:bCs/>
          <w:highlight w:val="white"/>
          <w:lang w:val="ru-RU"/>
        </w:rPr>
      </w:pPr>
      <w:r>
        <w:rPr>
          <w:b/>
          <w:bCs/>
          <w:color w:val="000000"/>
          <w:sz w:val="28"/>
          <w:szCs w:val="28"/>
          <w:highlight w:val="white"/>
          <w:lang w:val="ru-RU" w:eastAsia="en-US"/>
        </w:rPr>
        <w:t>Ф.И.О.:</w:t>
      </w:r>
      <w:r>
        <w:rPr>
          <w:color w:val="000000"/>
          <w:sz w:val="28"/>
          <w:szCs w:val="28"/>
          <w:highlight w:val="white"/>
          <w:lang w:val="ru-RU" w:eastAsia="en-US"/>
        </w:rPr>
        <w:t xml:space="preserve"> </w:t>
      </w:r>
      <w:r>
        <w:rPr>
          <w:i w:val="false"/>
          <w:iCs w:val="false"/>
          <w:color w:val="000000"/>
          <w:sz w:val="28"/>
          <w:szCs w:val="28"/>
          <w:highlight w:val="white"/>
          <w:lang w:val="ru-RU" w:eastAsia="en-US"/>
        </w:rPr>
        <w:t>Осипов Александр Владимирович</w:t>
      </w:r>
      <w:r>
        <w:rPr>
          <w:highlight w:val="white"/>
          <w:lang w:val="ru-RU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Ученая степень:</w:t>
      </w:r>
      <w:r>
        <w:rPr>
          <w:color w:val="000000"/>
          <w:szCs w:val="24"/>
          <w:highlight w:val="white"/>
          <w:lang w:val="ru-RU" w:eastAsia="en-US"/>
        </w:rPr>
        <w:t xml:space="preserve"> доктор физико-математических наук</w:t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Ученое звание</w:t>
      </w:r>
      <w:r>
        <w:rPr>
          <w:color w:val="000000"/>
          <w:szCs w:val="24"/>
          <w:highlight w:val="white"/>
          <w:lang w:val="ru-RU" w:eastAsia="en-US"/>
        </w:rPr>
        <w:t>: доцент</w:t>
      </w:r>
      <w:r>
        <w:rPr>
          <w:highlight w:val="white"/>
          <w:lang w:val="ru-RU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Научная специальность:</w:t>
      </w:r>
      <w:r>
        <w:rPr>
          <w:b/>
          <w:bCs/>
          <w:highlight w:val="white"/>
          <w:lang w:val="ru-RU"/>
        </w:rPr>
        <w:t xml:space="preserve"> </w:t>
      </w:r>
      <w:r>
        <w:rPr>
          <w:lang w:val="ru-RU"/>
        </w:rPr>
        <w:t>1.1.3 — «Геометрия и топология»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Должность:</w:t>
      </w:r>
      <w:r>
        <w:rPr>
          <w:color w:val="000000"/>
          <w:szCs w:val="24"/>
          <w:highlight w:val="white"/>
          <w:lang w:val="ru-RU" w:eastAsia="en-US"/>
        </w:rPr>
        <w:t xml:space="preserve"> заведующий сектором топологии</w:t>
      </w:r>
      <w:r>
        <w:rPr>
          <w:b/>
          <w:bCs/>
          <w:color w:val="000000"/>
          <w:szCs w:val="24"/>
          <w:highlight w:val="white"/>
          <w:lang w:val="ru-RU" w:eastAsia="en-US"/>
        </w:rPr>
        <w:br/>
        <w:t>Место работы:</w:t>
      </w:r>
      <w:r>
        <w:rPr>
          <w:color w:val="000000"/>
          <w:szCs w:val="24"/>
          <w:highlight w:val="white"/>
          <w:lang w:val="ru-RU" w:eastAsia="en-US"/>
        </w:rPr>
        <w:t xml:space="preserve"> </w:t>
      </w:r>
      <w:r>
        <w:rPr>
          <w:color w:val="000000"/>
          <w:szCs w:val="24"/>
          <w:highlight w:val="white"/>
          <w:lang w:val="ru-RU" w:eastAsia="ru-RU"/>
        </w:rPr>
        <w:t>Федеральное государственное бюджетное учреждение науки</w:t>
        <w:br/>
        <w:t>Институт математики и механики им. Н.Н. Красовского Уральского отделения Российской академии наук, отдел алгебры и топологии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Адрес места работы</w:t>
      </w:r>
      <w:r>
        <w:rPr>
          <w:color w:val="000000"/>
          <w:szCs w:val="24"/>
          <w:highlight w:val="white"/>
          <w:lang w:val="ru-RU" w:eastAsia="en-US"/>
        </w:rPr>
        <w:t>:</w:t>
      </w:r>
      <w:r>
        <w:rPr>
          <w:highlight w:val="white"/>
          <w:lang w:val="ru-RU"/>
        </w:rPr>
        <w:t xml:space="preserve"> </w:t>
      </w:r>
      <w:r>
        <w:rPr>
          <w:szCs w:val="24"/>
          <w:highlight w:val="white"/>
          <w:lang w:val="ru-RU" w:eastAsia="ru-RU"/>
        </w:rPr>
        <w:t xml:space="preserve">620108, Россия, г. Екатеринбург, ул. С.Ковалевской, 16 </w:t>
      </w:r>
      <w:r>
        <w:rPr>
          <w:color w:val="000000"/>
          <w:szCs w:val="24"/>
          <w:highlight w:val="white"/>
          <w:lang w:val="ru-RU" w:eastAsia="en-US"/>
        </w:rPr>
        <w:br/>
      </w:r>
      <w:r>
        <w:rPr>
          <w:b/>
          <w:bCs/>
          <w:color w:val="000000"/>
          <w:szCs w:val="24"/>
          <w:highlight w:val="white"/>
          <w:lang w:val="ru-RU" w:eastAsia="en-US"/>
        </w:rPr>
        <w:t>Рабочий тел.:</w:t>
      </w:r>
      <w:r>
        <w:rPr>
          <w:color w:val="000000"/>
          <w:szCs w:val="24"/>
          <w:highlight w:val="white"/>
          <w:lang w:val="ru-RU" w:eastAsia="en-US"/>
        </w:rPr>
        <w:t xml:space="preserve"> </w:t>
      </w:r>
      <w:r>
        <w:rPr>
          <w:color w:val="000000"/>
          <w:szCs w:val="24"/>
          <w:highlight w:val="white"/>
          <w:lang w:val="ru-RU" w:eastAsia="ru-RU"/>
        </w:rPr>
        <w:t>+7-912-28-05-818</w:t>
      </w:r>
      <w:r>
        <w:rPr>
          <w:color w:val="000000"/>
          <w:szCs w:val="24"/>
          <w:highlight w:val="white"/>
          <w:lang w:val="ru-RU" w:eastAsia="en-US"/>
        </w:rPr>
        <w:br/>
      </w:r>
    </w:p>
    <w:p>
      <w:pPr>
        <w:pStyle w:val="Normal"/>
        <w:jc w:val="center"/>
        <w:rPr/>
      </w:pPr>
      <w:r>
        <w:rPr>
          <w:b w:val="false"/>
          <w:bCs w:val="false"/>
        </w:rPr>
        <w:t>Список основных публикаций по теме рецензируемой диссертации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в рецензируемых научных изданиях за последние 5 лет: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</w:t>
        <w:tab/>
        <w:t xml:space="preserve">В. И. Белугин, А. В. Осипов, Е. Г. Пыткеев, “О некоторых свойствах субкомпактных пространств”, Матем. заметки, 111:2 (2022), 188–201 </w:t>
      </w:r>
    </w:p>
    <w:p>
      <w:pPr>
        <w:pStyle w:val="Normal"/>
        <w:rPr/>
      </w:pPr>
      <w:r>
        <w:rPr/>
        <w:t xml:space="preserve">2.     А. Е. Липин, А. В. Осипов, “Об уплотнениях на σ-компактные пространства”, Докл. РАН. Матем., информ., проц. упр., 506 (2022), 57–61  </w:t>
      </w:r>
    </w:p>
    <w:p>
      <w:pPr>
        <w:pStyle w:val="Normal"/>
        <w:rPr/>
      </w:pPr>
      <w:r>
        <w:rPr/>
        <w:t>3.</w:t>
        <w:tab/>
        <w:t>А. В. Осипов, “О квазинормальной сходимости функций”, Матем. заметки, 109:1 (2021), 129–134</w:t>
      </w:r>
    </w:p>
    <w:p>
      <w:pPr>
        <w:pStyle w:val="Normal"/>
        <w:rPr/>
      </w:pPr>
      <w:r>
        <w:rPr/>
        <w:t>4.</w:t>
        <w:tab/>
        <w:t>В. И. Белугин, А. В. Осипов, Е. Г. Пыткеев, “О классах субкомпактных пространств”, Матем. заметки, 109:6 (2021), 810–820</w:t>
      </w:r>
    </w:p>
    <w:p>
      <w:pPr>
        <w:pStyle w:val="Normal"/>
        <w:rPr/>
      </w:pPr>
      <w:r>
        <w:rPr/>
        <w:t>5.</w:t>
        <w:tab/>
        <w:t>А. В. Осипов, Е. Г. Пыткеев, “Решение проблемы Пономарёва об уплотнении на компакты”, Сиб. матем. журн., 62:1 (2021), 164–172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142" w:hanging="14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contextualSpacing/>
        <w:jc w:val="both"/>
        <w:rPr>
          <w:color w:val="222222"/>
          <w:sz w:val="28"/>
          <w:szCs w:val="28"/>
          <w:highlight w:val="white"/>
          <w:lang w:val="ru-RU"/>
        </w:rPr>
      </w:pPr>
      <w:r>
        <w:rPr>
          <w:color w:val="222222"/>
          <w:sz w:val="28"/>
          <w:szCs w:val="28"/>
          <w:highlight w:val="white"/>
          <w:lang w:val="ru-RU"/>
        </w:rPr>
        <w:t xml:space="preserve">Ученый секретарь </w:t>
      </w:r>
    </w:p>
    <w:p>
      <w:pPr>
        <w:pStyle w:val="Normal"/>
        <w:spacing w:before="0" w:after="160"/>
        <w:contextualSpacing/>
        <w:jc w:val="both"/>
        <w:rPr>
          <w:color w:val="222222"/>
          <w:sz w:val="28"/>
          <w:szCs w:val="28"/>
          <w:highlight w:val="white"/>
          <w:lang w:val="ru-RU"/>
        </w:rPr>
      </w:pPr>
      <w:r>
        <w:rPr>
          <w:color w:val="222222"/>
          <w:sz w:val="28"/>
          <w:szCs w:val="28"/>
          <w:highlight w:val="white"/>
          <w:lang w:val="ru-RU"/>
        </w:rPr>
        <w:t>диссертационного совета МГУ.011.4</w:t>
      </w:r>
      <w:bookmarkStart w:id="0" w:name="_GoBack"/>
      <w:bookmarkEnd w:id="0"/>
    </w:p>
    <w:p>
      <w:pPr>
        <w:pStyle w:val="Normal"/>
        <w:spacing w:before="0" w:after="160"/>
        <w:contextualSpacing/>
        <w:jc w:val="both"/>
        <w:rPr>
          <w:sz w:val="28"/>
          <w:szCs w:val="28"/>
          <w:lang w:val="ru-RU" w:eastAsia="ru-RU"/>
        </w:rPr>
      </w:pPr>
      <w:r>
        <w:rPr>
          <w:color w:val="222222"/>
          <w:sz w:val="28"/>
          <w:szCs w:val="28"/>
          <w:highlight w:val="white"/>
          <w:lang w:val="ru-RU" w:eastAsia="ru-RU"/>
        </w:rPr>
        <w:t xml:space="preserve">д. ф.-м. н., </w:t>
      </w:r>
      <w:r>
        <w:rPr>
          <w:color w:val="222222"/>
          <w:sz w:val="28"/>
          <w:szCs w:val="28"/>
          <w:highlight w:val="white"/>
          <w:lang w:val="ru-RU" w:eastAsia="ru-RU"/>
        </w:rPr>
        <w:t xml:space="preserve">доцент       </w:t>
      </w:r>
      <w:r>
        <w:rPr>
          <w:color w:val="222222"/>
          <w:sz w:val="28"/>
          <w:szCs w:val="28"/>
          <w:highlight w:val="white"/>
          <w:lang w:val="ru-RU" w:eastAsia="ru-RU"/>
        </w:rPr>
        <w:t xml:space="preserve">                                                                  </w:t>
      </w:r>
      <w:r>
        <w:rPr>
          <w:sz w:val="28"/>
          <w:szCs w:val="28"/>
          <w:lang w:val="ru-RU" w:eastAsia="ru-RU"/>
        </w:rPr>
        <w:t xml:space="preserve"> </w:t>
      </w:r>
      <w:r>
        <w:rPr>
          <w:color w:val="222222"/>
          <w:sz w:val="28"/>
          <w:szCs w:val="28"/>
          <w:highlight w:val="white"/>
          <w:lang w:val="ru-RU" w:eastAsia="ru-RU"/>
        </w:rPr>
        <w:t>Мануйлов В.М.</w:t>
      </w:r>
    </w:p>
    <w:p>
      <w:pPr>
        <w:pStyle w:val="Default"/>
        <w:ind w:hanging="0"/>
        <w:rPr/>
      </w:pPr>
      <w:r>
        <w:rPr/>
      </w:r>
    </w:p>
    <w:sectPr>
      <w:type w:val="nextPage"/>
      <w:pgSz w:w="11906" w:h="16838"/>
      <w:pgMar w:left="1276" w:right="848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6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392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ar-SA" w:bidi="ar-SA"/>
    </w:rPr>
  </w:style>
  <w:style w:type="paragraph" w:styleId="1">
    <w:name w:val="Heading 1"/>
    <w:basedOn w:val="Normal"/>
    <w:uiPriority w:val="99"/>
    <w:qFormat/>
    <w:rsid w:val="00bd3922"/>
    <w:pPr>
      <w:keepNext w:val="true"/>
      <w:widowControl/>
      <w:numPr>
        <w:ilvl w:val="0"/>
        <w:numId w:val="1"/>
      </w:numPr>
      <w:tabs>
        <w:tab w:val="clear" w:pos="720"/>
        <w:tab w:val="left" w:pos="432" w:leader="none"/>
      </w:tabs>
      <w:ind w:right="5395" w:hanging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next w:val="Normal"/>
    <w:link w:val="22"/>
    <w:semiHidden/>
    <w:unhideWhenUsed/>
    <w:qFormat/>
    <w:locked/>
    <w:rsid w:val="00fc088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uiPriority w:val="99"/>
    <w:qFormat/>
    <w:rsid w:val="00bd3922"/>
    <w:pPr>
      <w:keepNext w:val="true"/>
      <w:widowControl/>
      <w:tabs>
        <w:tab w:val="clear" w:pos="720"/>
        <w:tab w:val="left" w:pos="432" w:leader="none"/>
        <w:tab w:val="left" w:pos="864" w:leader="none"/>
      </w:tabs>
      <w:spacing w:lineRule="auto" w:line="360"/>
      <w:ind w:left="612" w:hanging="432"/>
      <w:outlineLvl w:val="3"/>
    </w:pPr>
    <w:rPr>
      <w:sz w:val="28"/>
      <w:szCs w:val="24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bd3922"/>
    <w:rPr>
      <w:rFonts w:ascii="Cambria" w:hAnsi="Cambria" w:cs="Times New Roman"/>
      <w:b/>
      <w:sz w:val="32"/>
      <w:lang w:val="en-US" w:eastAsia="ar-SA" w:bidi="ar-SA"/>
    </w:rPr>
  </w:style>
  <w:style w:type="character" w:styleId="41" w:customStyle="1">
    <w:name w:val="Заголовок 4 Знак"/>
    <w:basedOn w:val="DefaultParagraphFont"/>
    <w:uiPriority w:val="99"/>
    <w:qFormat/>
    <w:locked/>
    <w:rsid w:val="00bd3922"/>
    <w:rPr>
      <w:rFonts w:cs="Times New Roman"/>
      <w:sz w:val="24"/>
      <w:lang w:eastAsia="ar-SA" w:bidi="ar-SA"/>
    </w:rPr>
  </w:style>
  <w:style w:type="character" w:styleId="WW8Num1z0" w:customStyle="1">
    <w:name w:val="WW8Num1z0"/>
    <w:uiPriority w:val="99"/>
    <w:qFormat/>
    <w:rsid w:val="00bd3922"/>
    <w:rPr/>
  </w:style>
  <w:style w:type="character" w:styleId="21" w:customStyle="1">
    <w:name w:val="Основной шрифт абзаца2"/>
    <w:uiPriority w:val="99"/>
    <w:qFormat/>
    <w:rsid w:val="00bd3922"/>
    <w:rPr/>
  </w:style>
  <w:style w:type="character" w:styleId="AbsatzStandardschriftart" w:customStyle="1">
    <w:name w:val="Absatz-Standardschriftart"/>
    <w:uiPriority w:val="99"/>
    <w:qFormat/>
    <w:rsid w:val="00bd3922"/>
    <w:rPr/>
  </w:style>
  <w:style w:type="character" w:styleId="WWAbsatzStandardschriftart" w:customStyle="1">
    <w:name w:val="WW-Absatz-Standardschriftart"/>
    <w:uiPriority w:val="99"/>
    <w:qFormat/>
    <w:rsid w:val="00bd3922"/>
    <w:rPr/>
  </w:style>
  <w:style w:type="character" w:styleId="12" w:customStyle="1">
    <w:name w:val="Основной шрифт абзаца1"/>
    <w:uiPriority w:val="99"/>
    <w:qFormat/>
    <w:rsid w:val="00bd3922"/>
    <w:rPr/>
  </w:style>
  <w:style w:type="character" w:styleId="BodyTextChar" w:customStyle="1">
    <w:name w:val="Body Text Char"/>
    <w:uiPriority w:val="99"/>
    <w:qFormat/>
    <w:rsid w:val="00bd3922"/>
    <w:rPr>
      <w:sz w:val="20"/>
      <w:lang w:val="en-US" w:eastAsia="ar-SA" w:bidi="ar-SA"/>
    </w:rPr>
  </w:style>
  <w:style w:type="character" w:styleId="Style11" w:customStyle="1">
    <w:name w:val="Текст выноски Знак"/>
    <w:uiPriority w:val="99"/>
    <w:semiHidden/>
    <w:qFormat/>
    <w:rsid w:val="00bd3922"/>
    <w:rPr>
      <w:rFonts w:ascii="Tahoma" w:hAnsi="Tahoma"/>
      <w:sz w:val="16"/>
      <w:lang w:val="en-US" w:eastAsia="ar-SA" w:bidi="ar-SA"/>
    </w:rPr>
  </w:style>
  <w:style w:type="character" w:styleId="13" w:customStyle="1">
    <w:name w:val="Текст выноски Знак1"/>
    <w:basedOn w:val="DefaultParagraphFont"/>
    <w:uiPriority w:val="99"/>
    <w:semiHidden/>
    <w:qFormat/>
    <w:locked/>
    <w:rsid w:val="00cd13df"/>
    <w:rPr>
      <w:rFonts w:cs="Times New Roman"/>
      <w:sz w:val="2"/>
      <w:lang w:val="en-US" w:eastAsia="ar-SA" w:bidi="ar-SA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Style12">
    <w:name w:val="Интернет-ссылка"/>
    <w:rPr>
      <w:color w:val="000080"/>
      <w:u w:val="single"/>
    </w:rPr>
  </w:style>
  <w:style w:type="character" w:styleId="22" w:customStyle="1">
    <w:name w:val="Заголовок 2 Знак"/>
    <w:basedOn w:val="DefaultParagraphFont"/>
    <w:semiHidden/>
    <w:qFormat/>
    <w:rsid w:val="00fc088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val="en-US"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03ded"/>
    <w:rPr>
      <w:color w:val="605E5C"/>
      <w:shd w:fill="E1DFDD" w:val="clear"/>
    </w:rPr>
  </w:style>
  <w:style w:type="character" w:styleId="Style13">
    <w:name w:val="Выделение жирным"/>
    <w:qFormat/>
    <w:rPr>
      <w:b/>
      <w:bCs/>
    </w:rPr>
  </w:style>
  <w:style w:type="paragraph" w:styleId="Style14" w:customStyle="1">
    <w:name w:val="Заголовок"/>
    <w:basedOn w:val="Normal"/>
    <w:next w:val="14"/>
    <w:uiPriority w:val="99"/>
    <w:qFormat/>
    <w:rsid w:val="00bd3922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14"/>
    <w:uiPriority w:val="99"/>
    <w:rsid w:val="00bd3922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Указатель"/>
    <w:basedOn w:val="Normal"/>
    <w:uiPriority w:val="99"/>
    <w:qFormat/>
    <w:rsid w:val="00bd3922"/>
    <w:pPr>
      <w:suppressLineNumbers/>
    </w:pPr>
    <w:rPr>
      <w:rFonts w:cs="Tahoma"/>
    </w:rPr>
  </w:style>
  <w:style w:type="paragraph" w:styleId="14" w:customStyle="1">
    <w:name w:val="Основной текст1"/>
    <w:basedOn w:val="Normal"/>
    <w:uiPriority w:val="99"/>
    <w:qFormat/>
    <w:rsid w:val="00bd3922"/>
    <w:pPr>
      <w:spacing w:lineRule="auto" w:line="288" w:before="0" w:after="120"/>
    </w:pPr>
    <w:rPr/>
  </w:style>
  <w:style w:type="paragraph" w:styleId="Caption">
    <w:name w:val="caption"/>
    <w:basedOn w:val="Normal"/>
    <w:uiPriority w:val="99"/>
    <w:qFormat/>
    <w:rsid w:val="00424e65"/>
    <w:pPr>
      <w:suppressLineNumbers/>
      <w:spacing w:before="120" w:after="120"/>
    </w:pPr>
    <w:rPr>
      <w:rFonts w:cs="FreeSans"/>
      <w:i/>
      <w:iCs/>
      <w:szCs w:val="24"/>
    </w:rPr>
  </w:style>
  <w:style w:type="paragraph" w:styleId="15" w:customStyle="1">
    <w:name w:val="Название объекта1"/>
    <w:basedOn w:val="Normal"/>
    <w:uiPriority w:val="99"/>
    <w:qFormat/>
    <w:rsid w:val="00bd3922"/>
    <w:pPr>
      <w:widowControl/>
      <w:suppressLineNumbers/>
      <w:spacing w:before="120" w:after="120"/>
    </w:pPr>
    <w:rPr>
      <w:rFonts w:cs="Tahoma"/>
      <w:b/>
      <w:bCs/>
      <w:i/>
      <w:iCs/>
      <w:szCs w:val="24"/>
      <w:lang w:val="ru-RU"/>
    </w:rPr>
  </w:style>
  <w:style w:type="paragraph" w:styleId="16" w:customStyle="1">
    <w:name w:val="Заголовок1"/>
    <w:basedOn w:val="Normal"/>
    <w:uiPriority w:val="99"/>
    <w:qFormat/>
    <w:rsid w:val="00bd3922"/>
    <w:pPr>
      <w:keepNext w:val="true"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17" w:customStyle="1">
    <w:name w:val="Название1"/>
    <w:basedOn w:val="Normal"/>
    <w:uiPriority w:val="99"/>
    <w:qFormat/>
    <w:rsid w:val="00bd3922"/>
    <w:pPr>
      <w:suppressLineNumbers/>
      <w:spacing w:before="120" w:after="120"/>
    </w:pPr>
    <w:rPr>
      <w:i/>
      <w:iCs/>
      <w:szCs w:val="24"/>
    </w:rPr>
  </w:style>
  <w:style w:type="paragraph" w:styleId="18" w:customStyle="1">
    <w:name w:val="Указатель1"/>
    <w:basedOn w:val="Normal"/>
    <w:uiPriority w:val="99"/>
    <w:qFormat/>
    <w:rsid w:val="00bd3922"/>
    <w:pPr>
      <w:suppressLineNumbers/>
    </w:pPr>
    <w:rPr/>
  </w:style>
  <w:style w:type="paragraph" w:styleId="23" w:customStyle="1">
    <w:name w:val="Текст2"/>
    <w:basedOn w:val="Normal"/>
    <w:uiPriority w:val="99"/>
    <w:qFormat/>
    <w:rsid w:val="00bd3922"/>
    <w:pPr/>
    <w:rPr>
      <w:rFonts w:ascii="Courier New" w:hAnsi="Courier New"/>
      <w:sz w:val="20"/>
    </w:rPr>
  </w:style>
  <w:style w:type="paragraph" w:styleId="24" w:customStyle="1">
    <w:name w:val="Название объекта2"/>
    <w:basedOn w:val="Normal"/>
    <w:uiPriority w:val="99"/>
    <w:qFormat/>
    <w:rsid w:val="00bd3922"/>
    <w:pPr>
      <w:widowControl/>
    </w:pPr>
    <w:rPr>
      <w:b/>
      <w:bCs/>
      <w:szCs w:val="24"/>
      <w:lang w:val="ru-RU"/>
    </w:rPr>
  </w:style>
  <w:style w:type="paragraph" w:styleId="25" w:customStyle="1">
    <w:name w:val="Текст выноски Знак2"/>
    <w:basedOn w:val="Normal"/>
    <w:uiPriority w:val="99"/>
    <w:qFormat/>
    <w:rsid w:val="00bd3922"/>
    <w:pPr/>
    <w:rPr>
      <w:rFonts w:ascii="Courier New" w:hAnsi="Courier New"/>
      <w:sz w:val="20"/>
    </w:rPr>
  </w:style>
  <w:style w:type="paragraph" w:styleId="Style19" w:customStyle="1">
    <w:name w:val="Содержимое таблицы"/>
    <w:basedOn w:val="Normal"/>
    <w:uiPriority w:val="99"/>
    <w:qFormat/>
    <w:rsid w:val="00bd3922"/>
    <w:pPr>
      <w:suppressLineNumbers/>
    </w:pPr>
    <w:rPr/>
  </w:style>
  <w:style w:type="paragraph" w:styleId="Style20" w:customStyle="1">
    <w:name w:val="Заголовок таблицы"/>
    <w:basedOn w:val="Style19"/>
    <w:uiPriority w:val="99"/>
    <w:qFormat/>
    <w:rsid w:val="00bd3922"/>
    <w:pPr>
      <w:jc w:val="center"/>
    </w:pPr>
    <w:rPr>
      <w:b/>
      <w:bCs/>
    </w:rPr>
  </w:style>
  <w:style w:type="paragraph" w:styleId="BalloonText">
    <w:name w:val="Balloon Text"/>
    <w:basedOn w:val="Normal"/>
    <w:uiPriority w:val="99"/>
    <w:semiHidden/>
    <w:qFormat/>
    <w:rsid w:val="00bd3922"/>
    <w:pPr/>
    <w:rPr>
      <w:sz w:val="2"/>
    </w:rPr>
  </w:style>
  <w:style w:type="paragraph" w:styleId="Default" w:customStyle="1">
    <w:name w:val="Default"/>
    <w:qFormat/>
    <w:rsid w:val="001e1e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Style21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8" w:customStyle="1">
    <w:name w:val="WW8Num1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Application>LibreOffice/7.3.7.2$Linux_X86_64 LibreOffice_project/30$Build-2</Application>
  <AppVersion>15.0000</AppVersion>
  <Pages>2</Pages>
  <Words>531</Words>
  <Characters>3396</Characters>
  <CharactersWithSpaces>3984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2021-06-18T10:30:00Z</dcterms:created>
  <dc:creator>Alexandre Katalov</dc:creator>
  <dc:description/>
  <dc:language>en-US</dc:language>
  <cp:lastModifiedBy/>
  <cp:lastPrinted>2012-10-12T01:38:00Z</cp:lastPrinted>
  <dcterms:modified xsi:type="dcterms:W3CDTF">2023-11-13T11:30:50Z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