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1289" w14:textId="77777777" w:rsidR="00AA2C1B" w:rsidRPr="00096438" w:rsidRDefault="00AA2C1B" w:rsidP="00AA2C1B">
      <w:pPr>
        <w:spacing w:after="0" w:line="360" w:lineRule="auto"/>
        <w:jc w:val="center"/>
        <w:rPr>
          <w:rFonts w:ascii="Times New Roman" w:hAnsi="Times New Roman" w:cs="Times New Roman"/>
          <w:sz w:val="20"/>
          <w:szCs w:val="20"/>
        </w:rPr>
      </w:pPr>
      <w:r w:rsidRPr="00096438">
        <w:rPr>
          <w:rFonts w:ascii="Times New Roman" w:hAnsi="Times New Roman" w:cs="Times New Roman"/>
          <w:sz w:val="20"/>
          <w:szCs w:val="20"/>
        </w:rPr>
        <w:t xml:space="preserve">ФЕДЕРАЛЬНОЕ ГОСУДАРСТВЕННОЕ БЮДЖЕТНОЕ </w:t>
      </w:r>
    </w:p>
    <w:p w14:paraId="4169C997" w14:textId="77777777" w:rsidR="00AA2C1B" w:rsidRPr="00096438" w:rsidRDefault="00AA2C1B" w:rsidP="00AA2C1B">
      <w:pPr>
        <w:spacing w:after="0" w:line="360" w:lineRule="auto"/>
        <w:jc w:val="center"/>
        <w:rPr>
          <w:rFonts w:ascii="Times New Roman" w:hAnsi="Times New Roman" w:cs="Times New Roman"/>
          <w:sz w:val="20"/>
          <w:szCs w:val="20"/>
        </w:rPr>
      </w:pPr>
      <w:r w:rsidRPr="00096438">
        <w:rPr>
          <w:rFonts w:ascii="Times New Roman" w:hAnsi="Times New Roman" w:cs="Times New Roman"/>
          <w:sz w:val="20"/>
          <w:szCs w:val="20"/>
        </w:rPr>
        <w:t>ОБРАЗОВАТЕЛЬНОЕ УЧРЕЖДЕНИЕ ВЫСШЕГО ОБРАЗОВАНИЯ</w:t>
      </w:r>
    </w:p>
    <w:p w14:paraId="12678C10" w14:textId="77777777" w:rsidR="00AA2C1B" w:rsidRPr="00070A7F" w:rsidRDefault="00AA2C1B" w:rsidP="00AA2C1B">
      <w:pPr>
        <w:spacing w:after="0" w:line="360" w:lineRule="auto"/>
        <w:jc w:val="center"/>
        <w:rPr>
          <w:rFonts w:ascii="Times New Roman" w:hAnsi="Times New Roman" w:cs="Times New Roman"/>
        </w:rPr>
      </w:pPr>
      <w:r w:rsidRPr="00070A7F">
        <w:rPr>
          <w:rFonts w:ascii="Times New Roman" w:hAnsi="Times New Roman" w:cs="Times New Roman"/>
        </w:rPr>
        <w:t xml:space="preserve">МОСКВОВСКИЙ ГОСУДАРСТВЕННЫЙ УНИВЕРСИТЕТ </w:t>
      </w:r>
      <w:r>
        <w:rPr>
          <w:rFonts w:ascii="Times New Roman" w:hAnsi="Times New Roman" w:cs="Times New Roman"/>
        </w:rPr>
        <w:t>имени</w:t>
      </w:r>
      <w:r w:rsidRPr="00070A7F">
        <w:rPr>
          <w:rFonts w:ascii="Times New Roman" w:hAnsi="Times New Roman" w:cs="Times New Roman"/>
        </w:rPr>
        <w:t xml:space="preserve"> М. В. ЛОМОНОСОВА</w:t>
      </w:r>
    </w:p>
    <w:p w14:paraId="55893A4A" w14:textId="4EBD05EC" w:rsidR="00AA2C1B" w:rsidRPr="00AA2C1B" w:rsidRDefault="00AA2C1B" w:rsidP="00AA2C1B">
      <w:pPr>
        <w:spacing w:after="0" w:line="360" w:lineRule="auto"/>
        <w:jc w:val="center"/>
        <w:rPr>
          <w:rFonts w:ascii="Times New Roman" w:hAnsi="Times New Roman" w:cs="Times New Roman"/>
          <w:sz w:val="18"/>
          <w:szCs w:val="18"/>
        </w:rPr>
      </w:pPr>
      <w:r w:rsidRPr="00070A7F">
        <w:rPr>
          <w:rFonts w:ascii="Times New Roman" w:hAnsi="Times New Roman" w:cs="Times New Roman"/>
        </w:rPr>
        <w:t>БИОЛОГИЧЕСКИЙ ФАКУЛЬТЕТ</w:t>
      </w:r>
    </w:p>
    <w:p w14:paraId="320EC8C2" w14:textId="776341AB" w:rsidR="002E5416" w:rsidRPr="008F41D6" w:rsidRDefault="002E5416" w:rsidP="008F41D6">
      <w:pPr>
        <w:spacing w:after="0" w:line="360" w:lineRule="auto"/>
        <w:jc w:val="right"/>
        <w:rPr>
          <w:rFonts w:ascii="Times New Roman" w:hAnsi="Times New Roman" w:cs="Times New Roman"/>
          <w:i/>
          <w:iCs/>
          <w:sz w:val="28"/>
          <w:szCs w:val="28"/>
        </w:rPr>
      </w:pPr>
      <w:r w:rsidRPr="00AA2C1B">
        <w:rPr>
          <w:rFonts w:ascii="Times New Roman" w:hAnsi="Times New Roman" w:cs="Times New Roman"/>
          <w:i/>
          <w:iCs/>
          <w:sz w:val="28"/>
          <w:szCs w:val="28"/>
        </w:rPr>
        <w:t>На правах рукописи</w:t>
      </w:r>
    </w:p>
    <w:p w14:paraId="4E0A7EBF" w14:textId="77777777" w:rsidR="008C6AD4" w:rsidRDefault="008C6AD4" w:rsidP="002E5416">
      <w:pPr>
        <w:spacing w:after="0" w:line="360" w:lineRule="auto"/>
        <w:rPr>
          <w:rFonts w:ascii="Times New Roman" w:hAnsi="Times New Roman" w:cs="Times New Roman"/>
          <w:sz w:val="28"/>
          <w:szCs w:val="28"/>
        </w:rPr>
      </w:pPr>
    </w:p>
    <w:p w14:paraId="0E74E36D" w14:textId="77777777" w:rsidR="008C6AD4" w:rsidRDefault="008C6AD4" w:rsidP="002E5416">
      <w:pPr>
        <w:spacing w:after="0" w:line="360" w:lineRule="auto"/>
        <w:jc w:val="center"/>
        <w:rPr>
          <w:rFonts w:ascii="Times New Roman" w:hAnsi="Times New Roman" w:cs="Times New Roman"/>
          <w:sz w:val="28"/>
          <w:szCs w:val="28"/>
        </w:rPr>
      </w:pPr>
    </w:p>
    <w:p w14:paraId="45D94FE0" w14:textId="77777777" w:rsidR="008C6AD4" w:rsidRDefault="008C6AD4" w:rsidP="002E5416">
      <w:pPr>
        <w:spacing w:after="0" w:line="360" w:lineRule="auto"/>
        <w:jc w:val="center"/>
        <w:rPr>
          <w:rFonts w:ascii="Times New Roman" w:hAnsi="Times New Roman" w:cs="Times New Roman"/>
          <w:sz w:val="28"/>
          <w:szCs w:val="28"/>
        </w:rPr>
      </w:pPr>
    </w:p>
    <w:p w14:paraId="413470DE" w14:textId="35DB3A54" w:rsidR="002E5416" w:rsidRPr="008F41D6" w:rsidRDefault="002E5416" w:rsidP="008F41D6">
      <w:pPr>
        <w:spacing w:after="0" w:line="360" w:lineRule="auto"/>
        <w:jc w:val="center"/>
        <w:rPr>
          <w:rFonts w:ascii="Times New Roman" w:hAnsi="Times New Roman" w:cs="Times New Roman"/>
          <w:b/>
          <w:bCs/>
          <w:sz w:val="28"/>
          <w:szCs w:val="28"/>
        </w:rPr>
      </w:pPr>
      <w:r w:rsidRPr="008C6AD4">
        <w:rPr>
          <w:rFonts w:ascii="Times New Roman" w:hAnsi="Times New Roman" w:cs="Times New Roman"/>
          <w:b/>
          <w:bCs/>
          <w:sz w:val="28"/>
          <w:szCs w:val="28"/>
        </w:rPr>
        <w:t>Алазнели Иван Давидович</w:t>
      </w:r>
    </w:p>
    <w:p w14:paraId="1907BBA9" w14:textId="77777777" w:rsidR="008C6AD4" w:rsidRDefault="008C6AD4" w:rsidP="002E5416">
      <w:pPr>
        <w:spacing w:after="0" w:line="360" w:lineRule="auto"/>
        <w:jc w:val="center"/>
        <w:rPr>
          <w:rFonts w:ascii="Times New Roman" w:hAnsi="Times New Roman" w:cs="Times New Roman"/>
          <w:sz w:val="28"/>
          <w:szCs w:val="28"/>
        </w:rPr>
      </w:pPr>
    </w:p>
    <w:p w14:paraId="6992D0AD" w14:textId="36597013" w:rsidR="002E5416" w:rsidRPr="008F41D6" w:rsidRDefault="002E5416" w:rsidP="008F41D6">
      <w:pPr>
        <w:spacing w:after="0" w:line="360" w:lineRule="auto"/>
        <w:jc w:val="center"/>
        <w:rPr>
          <w:rFonts w:ascii="Times New Roman" w:hAnsi="Times New Roman" w:cs="Times New Roman"/>
          <w:b/>
          <w:bCs/>
          <w:sz w:val="28"/>
          <w:szCs w:val="28"/>
        </w:rPr>
      </w:pPr>
      <w:r w:rsidRPr="002E5416">
        <w:rPr>
          <w:rFonts w:ascii="Times New Roman" w:hAnsi="Times New Roman" w:cs="Times New Roman"/>
          <w:b/>
          <w:bCs/>
          <w:sz w:val="28"/>
          <w:szCs w:val="28"/>
        </w:rPr>
        <w:t>СОХРАНЕНИЕ И ВОССТАНОВЛЕНИЕ ПОПУЛЯЦИЙ МОДЕЛЬНЫХ ВИДОВ ЖИВОТНЫХ НА УРБАНИЗИРОВАННЫХ ТЕРРИТОРИЯХ</w:t>
      </w:r>
    </w:p>
    <w:p w14:paraId="004AC36F" w14:textId="77777777" w:rsidR="008C6AD4" w:rsidRDefault="008C6AD4" w:rsidP="002E5416">
      <w:pPr>
        <w:spacing w:after="0" w:line="360" w:lineRule="auto"/>
        <w:rPr>
          <w:rFonts w:ascii="Times New Roman" w:hAnsi="Times New Roman" w:cs="Times New Roman"/>
          <w:sz w:val="28"/>
          <w:szCs w:val="28"/>
        </w:rPr>
      </w:pPr>
    </w:p>
    <w:p w14:paraId="1D9107C9" w14:textId="78B8E6FC" w:rsidR="002E5416" w:rsidRPr="005C2A00" w:rsidRDefault="004D1124" w:rsidP="008C6AD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Специальность</w:t>
      </w:r>
      <w:r w:rsidR="008C6AD4">
        <w:rPr>
          <w:rFonts w:ascii="Times New Roman" w:hAnsi="Times New Roman" w:cs="Times New Roman"/>
          <w:sz w:val="28"/>
          <w:szCs w:val="28"/>
        </w:rPr>
        <w:t>:</w:t>
      </w:r>
      <w:r w:rsidRPr="004D1124">
        <w:rPr>
          <w:rFonts w:ascii="Times New Roman" w:hAnsi="Times New Roman" w:cs="Times New Roman"/>
          <w:sz w:val="28"/>
          <w:szCs w:val="28"/>
        </w:rPr>
        <w:t xml:space="preserve"> </w:t>
      </w:r>
      <w:r w:rsidR="00A9747E">
        <w:rPr>
          <w:rFonts w:ascii="Times New Roman" w:hAnsi="Times New Roman" w:cs="Times New Roman"/>
          <w:sz w:val="28"/>
          <w:szCs w:val="28"/>
        </w:rPr>
        <w:t>1.5.15 (</w:t>
      </w:r>
      <w:r w:rsidRPr="004D1124">
        <w:rPr>
          <w:rFonts w:ascii="Times New Roman" w:hAnsi="Times New Roman" w:cs="Times New Roman"/>
          <w:sz w:val="28"/>
          <w:szCs w:val="28"/>
        </w:rPr>
        <w:t>03.0</w:t>
      </w:r>
      <w:r w:rsidR="004E08FC">
        <w:rPr>
          <w:rFonts w:ascii="Times New Roman" w:hAnsi="Times New Roman" w:cs="Times New Roman"/>
          <w:sz w:val="28"/>
          <w:szCs w:val="28"/>
        </w:rPr>
        <w:t>0</w:t>
      </w:r>
      <w:r w:rsidRPr="004D1124">
        <w:rPr>
          <w:rFonts w:ascii="Times New Roman" w:hAnsi="Times New Roman" w:cs="Times New Roman"/>
          <w:sz w:val="28"/>
          <w:szCs w:val="28"/>
        </w:rPr>
        <w:t>.</w:t>
      </w:r>
      <w:r w:rsidR="004E08FC">
        <w:rPr>
          <w:rFonts w:ascii="Times New Roman" w:hAnsi="Times New Roman" w:cs="Times New Roman"/>
          <w:sz w:val="28"/>
          <w:szCs w:val="28"/>
        </w:rPr>
        <w:t>16</w:t>
      </w:r>
      <w:r w:rsidR="00A9747E">
        <w:rPr>
          <w:rFonts w:ascii="Times New Roman" w:hAnsi="Times New Roman" w:cs="Times New Roman"/>
          <w:sz w:val="28"/>
          <w:szCs w:val="28"/>
        </w:rPr>
        <w:t>)</w:t>
      </w:r>
      <w:r w:rsidRPr="004D1124">
        <w:rPr>
          <w:rFonts w:ascii="Times New Roman" w:hAnsi="Times New Roman" w:cs="Times New Roman"/>
          <w:sz w:val="28"/>
          <w:szCs w:val="28"/>
        </w:rPr>
        <w:t xml:space="preserve"> </w:t>
      </w:r>
      <w:r w:rsidR="008C6AD4">
        <w:rPr>
          <w:rFonts w:ascii="Times New Roman" w:hAnsi="Times New Roman" w:cs="Times New Roman"/>
          <w:sz w:val="28"/>
          <w:szCs w:val="28"/>
        </w:rPr>
        <w:t>–</w:t>
      </w:r>
      <w:r w:rsidR="008C6AD4" w:rsidRPr="004D1124">
        <w:rPr>
          <w:rFonts w:ascii="Times New Roman" w:hAnsi="Times New Roman" w:cs="Times New Roman"/>
          <w:sz w:val="28"/>
          <w:szCs w:val="28"/>
        </w:rPr>
        <w:t xml:space="preserve"> </w:t>
      </w:r>
      <w:r w:rsidRPr="004D1124">
        <w:rPr>
          <w:rFonts w:ascii="Times New Roman" w:hAnsi="Times New Roman" w:cs="Times New Roman"/>
          <w:sz w:val="28"/>
          <w:szCs w:val="28"/>
        </w:rPr>
        <w:t>Экология</w:t>
      </w:r>
      <w:r w:rsidR="008463D6">
        <w:rPr>
          <w:rFonts w:ascii="Times New Roman" w:hAnsi="Times New Roman" w:cs="Times New Roman"/>
          <w:sz w:val="28"/>
          <w:szCs w:val="28"/>
        </w:rPr>
        <w:t xml:space="preserve"> (Биологические науки)</w:t>
      </w:r>
    </w:p>
    <w:p w14:paraId="26CA17FB" w14:textId="77777777" w:rsidR="008C6AD4" w:rsidRDefault="008C6AD4" w:rsidP="004D1124">
      <w:pPr>
        <w:spacing w:after="0" w:line="360" w:lineRule="auto"/>
        <w:rPr>
          <w:rFonts w:ascii="Times New Roman" w:hAnsi="Times New Roman" w:cs="Times New Roman"/>
          <w:sz w:val="28"/>
          <w:szCs w:val="28"/>
        </w:rPr>
      </w:pPr>
    </w:p>
    <w:p w14:paraId="0301E59C" w14:textId="77777777" w:rsidR="008C6AD4" w:rsidRDefault="008C6AD4" w:rsidP="004D1124">
      <w:pPr>
        <w:spacing w:after="0" w:line="360" w:lineRule="auto"/>
        <w:rPr>
          <w:rFonts w:ascii="Times New Roman" w:hAnsi="Times New Roman" w:cs="Times New Roman"/>
          <w:sz w:val="28"/>
          <w:szCs w:val="28"/>
        </w:rPr>
      </w:pPr>
    </w:p>
    <w:p w14:paraId="1A1528B4" w14:textId="59644366" w:rsidR="004D1124" w:rsidRPr="008C6AD4" w:rsidRDefault="004D1124" w:rsidP="00A12928">
      <w:pPr>
        <w:spacing w:after="0" w:line="360" w:lineRule="auto"/>
        <w:jc w:val="center"/>
        <w:rPr>
          <w:rFonts w:ascii="Times New Roman" w:hAnsi="Times New Roman" w:cs="Times New Roman"/>
          <w:b/>
          <w:bCs/>
          <w:sz w:val="28"/>
          <w:szCs w:val="28"/>
        </w:rPr>
      </w:pPr>
      <w:r w:rsidRPr="00A12928">
        <w:rPr>
          <w:rFonts w:ascii="Times New Roman" w:hAnsi="Times New Roman" w:cs="Times New Roman"/>
          <w:b/>
          <w:bCs/>
          <w:sz w:val="28"/>
          <w:szCs w:val="28"/>
        </w:rPr>
        <w:t>А</w:t>
      </w:r>
      <w:r w:rsidR="008C6AD4">
        <w:rPr>
          <w:rFonts w:ascii="Times New Roman" w:hAnsi="Times New Roman" w:cs="Times New Roman"/>
          <w:b/>
          <w:bCs/>
          <w:sz w:val="28"/>
          <w:szCs w:val="28"/>
        </w:rPr>
        <w:t>ВТОРЕФЕРАТ</w:t>
      </w:r>
    </w:p>
    <w:p w14:paraId="03D12F54" w14:textId="10312A79" w:rsidR="004D1124" w:rsidRDefault="008C6AD4" w:rsidP="00A129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диссертации </w:t>
      </w:r>
      <w:r w:rsidR="00A12928">
        <w:rPr>
          <w:rFonts w:ascii="Times New Roman" w:hAnsi="Times New Roman" w:cs="Times New Roman"/>
          <w:sz w:val="28"/>
          <w:szCs w:val="28"/>
        </w:rPr>
        <w:t>на</w:t>
      </w:r>
      <w:r w:rsidR="004D1124">
        <w:rPr>
          <w:rFonts w:ascii="Times New Roman" w:hAnsi="Times New Roman" w:cs="Times New Roman"/>
          <w:sz w:val="28"/>
          <w:szCs w:val="28"/>
        </w:rPr>
        <w:t xml:space="preserve"> соискание уч</w:t>
      </w:r>
      <w:r w:rsidR="008F41D6">
        <w:rPr>
          <w:rFonts w:ascii="Times New Roman" w:hAnsi="Times New Roman" w:cs="Times New Roman"/>
          <w:sz w:val="28"/>
          <w:szCs w:val="28"/>
        </w:rPr>
        <w:t>е</w:t>
      </w:r>
      <w:r w:rsidR="004D1124">
        <w:rPr>
          <w:rFonts w:ascii="Times New Roman" w:hAnsi="Times New Roman" w:cs="Times New Roman"/>
          <w:sz w:val="28"/>
          <w:szCs w:val="28"/>
        </w:rPr>
        <w:t>ной степени</w:t>
      </w:r>
    </w:p>
    <w:p w14:paraId="252996F4" w14:textId="572F1ED4" w:rsidR="004D1124" w:rsidRDefault="00A12928" w:rsidP="00A129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w:t>
      </w:r>
      <w:r w:rsidR="004D1124">
        <w:rPr>
          <w:rFonts w:ascii="Times New Roman" w:hAnsi="Times New Roman" w:cs="Times New Roman"/>
          <w:sz w:val="28"/>
          <w:szCs w:val="28"/>
        </w:rPr>
        <w:t>андидата биологических наук</w:t>
      </w:r>
    </w:p>
    <w:p w14:paraId="159A015E" w14:textId="7AD25601" w:rsidR="004D1124" w:rsidRDefault="004D1124" w:rsidP="004D1124">
      <w:pPr>
        <w:spacing w:after="0" w:line="360" w:lineRule="auto"/>
        <w:rPr>
          <w:rFonts w:ascii="Times New Roman" w:hAnsi="Times New Roman" w:cs="Times New Roman"/>
          <w:sz w:val="28"/>
          <w:szCs w:val="28"/>
        </w:rPr>
      </w:pPr>
    </w:p>
    <w:p w14:paraId="723A5761" w14:textId="3206B0D5" w:rsidR="008C6AD4" w:rsidRDefault="008C6AD4" w:rsidP="004D1124">
      <w:pPr>
        <w:spacing w:after="0" w:line="360" w:lineRule="auto"/>
        <w:rPr>
          <w:rFonts w:ascii="Times New Roman" w:hAnsi="Times New Roman" w:cs="Times New Roman"/>
          <w:sz w:val="28"/>
          <w:szCs w:val="28"/>
        </w:rPr>
      </w:pPr>
    </w:p>
    <w:p w14:paraId="2D070502" w14:textId="49371A48" w:rsidR="008C6AD4" w:rsidRDefault="008C6AD4" w:rsidP="004D1124">
      <w:pPr>
        <w:spacing w:after="0" w:line="360" w:lineRule="auto"/>
        <w:rPr>
          <w:rFonts w:ascii="Times New Roman" w:hAnsi="Times New Roman" w:cs="Times New Roman"/>
          <w:sz w:val="28"/>
          <w:szCs w:val="28"/>
        </w:rPr>
      </w:pPr>
    </w:p>
    <w:p w14:paraId="61F80A14" w14:textId="03A79DE0" w:rsidR="008F41D6" w:rsidRDefault="008F41D6" w:rsidP="004D1124">
      <w:pPr>
        <w:spacing w:after="0" w:line="360" w:lineRule="auto"/>
        <w:rPr>
          <w:rFonts w:ascii="Times New Roman" w:hAnsi="Times New Roman" w:cs="Times New Roman"/>
          <w:sz w:val="28"/>
          <w:szCs w:val="28"/>
        </w:rPr>
      </w:pPr>
    </w:p>
    <w:p w14:paraId="50605079" w14:textId="19FC1158" w:rsidR="008F41D6" w:rsidRDefault="008F41D6" w:rsidP="004D1124">
      <w:pPr>
        <w:spacing w:after="0" w:line="360" w:lineRule="auto"/>
        <w:rPr>
          <w:rFonts w:ascii="Times New Roman" w:hAnsi="Times New Roman" w:cs="Times New Roman"/>
          <w:sz w:val="28"/>
          <w:szCs w:val="28"/>
        </w:rPr>
      </w:pPr>
    </w:p>
    <w:p w14:paraId="76321935" w14:textId="7AFE07F4" w:rsidR="008F41D6" w:rsidRDefault="008F41D6" w:rsidP="004D1124">
      <w:pPr>
        <w:spacing w:after="0" w:line="360" w:lineRule="auto"/>
        <w:rPr>
          <w:rFonts w:ascii="Times New Roman" w:hAnsi="Times New Roman" w:cs="Times New Roman"/>
          <w:sz w:val="28"/>
          <w:szCs w:val="28"/>
        </w:rPr>
      </w:pPr>
    </w:p>
    <w:p w14:paraId="7E8405A9" w14:textId="29DA257F" w:rsidR="008F41D6" w:rsidRDefault="008F41D6" w:rsidP="004D1124">
      <w:pPr>
        <w:spacing w:after="0" w:line="360" w:lineRule="auto"/>
        <w:rPr>
          <w:rFonts w:ascii="Times New Roman" w:hAnsi="Times New Roman" w:cs="Times New Roman"/>
          <w:sz w:val="28"/>
          <w:szCs w:val="28"/>
        </w:rPr>
      </w:pPr>
    </w:p>
    <w:p w14:paraId="30DD51C7" w14:textId="77777777" w:rsidR="008F41D6" w:rsidRDefault="008F41D6" w:rsidP="004D1124">
      <w:pPr>
        <w:spacing w:after="0" w:line="360" w:lineRule="auto"/>
        <w:rPr>
          <w:rFonts w:ascii="Times New Roman" w:hAnsi="Times New Roman" w:cs="Times New Roman"/>
          <w:sz w:val="28"/>
          <w:szCs w:val="28"/>
        </w:rPr>
      </w:pPr>
    </w:p>
    <w:p w14:paraId="32253B56" w14:textId="5962330C" w:rsidR="008C6AD4" w:rsidRDefault="008C6AD4" w:rsidP="004D1124">
      <w:pPr>
        <w:spacing w:after="0" w:line="360" w:lineRule="auto"/>
        <w:rPr>
          <w:rFonts w:ascii="Times New Roman" w:hAnsi="Times New Roman" w:cs="Times New Roman"/>
          <w:sz w:val="28"/>
          <w:szCs w:val="28"/>
        </w:rPr>
      </w:pPr>
    </w:p>
    <w:p w14:paraId="274D4746" w14:textId="5AB42231" w:rsidR="008C6AD4" w:rsidRDefault="008C6AD4" w:rsidP="004D1124">
      <w:pPr>
        <w:spacing w:after="0" w:line="360" w:lineRule="auto"/>
        <w:rPr>
          <w:rFonts w:ascii="Times New Roman" w:hAnsi="Times New Roman" w:cs="Times New Roman"/>
          <w:sz w:val="28"/>
          <w:szCs w:val="28"/>
        </w:rPr>
      </w:pPr>
    </w:p>
    <w:p w14:paraId="4B90A2DE" w14:textId="77777777" w:rsidR="008C6AD4" w:rsidRDefault="008C6AD4" w:rsidP="004D1124">
      <w:pPr>
        <w:spacing w:after="0" w:line="360" w:lineRule="auto"/>
        <w:rPr>
          <w:rFonts w:ascii="Times New Roman" w:hAnsi="Times New Roman" w:cs="Times New Roman"/>
          <w:sz w:val="28"/>
          <w:szCs w:val="28"/>
        </w:rPr>
      </w:pPr>
    </w:p>
    <w:p w14:paraId="58855575" w14:textId="7646EC87" w:rsidR="004D1124" w:rsidRPr="005018ED" w:rsidRDefault="004D1124" w:rsidP="00A129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Москва – 202</w:t>
      </w:r>
      <w:r w:rsidR="004E08FC">
        <w:rPr>
          <w:rFonts w:ascii="Times New Roman" w:hAnsi="Times New Roman" w:cs="Times New Roman"/>
          <w:sz w:val="28"/>
          <w:szCs w:val="28"/>
        </w:rPr>
        <w:t>4</w:t>
      </w:r>
    </w:p>
    <w:p w14:paraId="07C70633" w14:textId="545F39A5" w:rsidR="008C0439" w:rsidRDefault="008C0439" w:rsidP="00084D7E">
      <w:pPr>
        <w:spacing w:after="0" w:line="240" w:lineRule="auto"/>
        <w:ind w:firstLine="709"/>
        <w:jc w:val="both"/>
        <w:rPr>
          <w:rFonts w:ascii="Times New Roman" w:hAnsi="Times New Roman" w:cs="Times New Roman"/>
          <w:sz w:val="28"/>
          <w:szCs w:val="28"/>
        </w:rPr>
      </w:pPr>
      <w:r w:rsidRPr="008C0439">
        <w:rPr>
          <w:rFonts w:ascii="Times New Roman" w:hAnsi="Times New Roman" w:cs="Times New Roman"/>
          <w:sz w:val="28"/>
          <w:szCs w:val="28"/>
        </w:rPr>
        <w:lastRenderedPageBreak/>
        <w:t xml:space="preserve">Работа выполнена на кафедре </w:t>
      </w:r>
      <w:r>
        <w:rPr>
          <w:rFonts w:ascii="Times New Roman" w:hAnsi="Times New Roman" w:cs="Times New Roman"/>
          <w:sz w:val="28"/>
          <w:szCs w:val="28"/>
        </w:rPr>
        <w:t>общей экологии и гидробиологии</w:t>
      </w:r>
      <w:r w:rsidRPr="008C0439">
        <w:rPr>
          <w:rFonts w:ascii="Times New Roman" w:hAnsi="Times New Roman" w:cs="Times New Roman"/>
          <w:sz w:val="28"/>
          <w:szCs w:val="28"/>
        </w:rPr>
        <w:t xml:space="preserve"> </w:t>
      </w:r>
      <w:r>
        <w:rPr>
          <w:rFonts w:ascii="Times New Roman" w:hAnsi="Times New Roman" w:cs="Times New Roman"/>
          <w:sz w:val="28"/>
          <w:szCs w:val="28"/>
        </w:rPr>
        <w:t xml:space="preserve">биологического факультета </w:t>
      </w:r>
      <w:r w:rsidRPr="008C0439">
        <w:rPr>
          <w:rFonts w:ascii="Times New Roman" w:hAnsi="Times New Roman" w:cs="Times New Roman"/>
          <w:sz w:val="28"/>
          <w:szCs w:val="28"/>
        </w:rPr>
        <w:t>ФГБОУ ВО «</w:t>
      </w:r>
      <w:r>
        <w:rPr>
          <w:rFonts w:ascii="Times New Roman" w:hAnsi="Times New Roman" w:cs="Times New Roman"/>
          <w:sz w:val="28"/>
          <w:szCs w:val="28"/>
        </w:rPr>
        <w:t>Московский</w:t>
      </w:r>
      <w:r w:rsidRPr="008C0439">
        <w:rPr>
          <w:rFonts w:ascii="Times New Roman" w:hAnsi="Times New Roman" w:cs="Times New Roman"/>
          <w:sz w:val="28"/>
          <w:szCs w:val="28"/>
        </w:rPr>
        <w:t xml:space="preserve"> государственный университет имени </w:t>
      </w:r>
      <w:r>
        <w:rPr>
          <w:rFonts w:ascii="Times New Roman" w:hAnsi="Times New Roman" w:cs="Times New Roman"/>
          <w:sz w:val="28"/>
          <w:szCs w:val="28"/>
        </w:rPr>
        <w:t>М.В. Ломоносова</w:t>
      </w:r>
      <w:r w:rsidRPr="008C0439">
        <w:rPr>
          <w:rFonts w:ascii="Times New Roman" w:hAnsi="Times New Roman" w:cs="Times New Roman"/>
          <w:sz w:val="28"/>
          <w:szCs w:val="28"/>
        </w:rPr>
        <w:t>»</w:t>
      </w:r>
    </w:p>
    <w:p w14:paraId="52D52732" w14:textId="77777777" w:rsidR="008C0439" w:rsidRPr="008C0439" w:rsidRDefault="008C0439" w:rsidP="00084D7E">
      <w:pPr>
        <w:spacing w:after="0" w:line="240" w:lineRule="auto"/>
        <w:ind w:firstLine="709"/>
        <w:jc w:val="both"/>
        <w:rPr>
          <w:rFonts w:ascii="Times New Roman" w:hAnsi="Times New Roman" w:cs="Times New Roman"/>
          <w:sz w:val="28"/>
          <w:szCs w:val="28"/>
        </w:rPr>
      </w:pPr>
    </w:p>
    <w:tbl>
      <w:tblPr>
        <w:tblW w:w="9807" w:type="dxa"/>
        <w:tblInd w:w="-168" w:type="dxa"/>
        <w:tblLayout w:type="fixed"/>
        <w:tblLook w:val="0000" w:firstRow="0" w:lastRow="0" w:firstColumn="0" w:lastColumn="0" w:noHBand="0" w:noVBand="0"/>
      </w:tblPr>
      <w:tblGrid>
        <w:gridCol w:w="3996"/>
        <w:gridCol w:w="5811"/>
      </w:tblGrid>
      <w:tr w:rsidR="008C0439" w:rsidRPr="008C0439" w14:paraId="6EFD0E4C" w14:textId="77777777" w:rsidTr="00C53B19">
        <w:trPr>
          <w:trHeight w:val="773"/>
        </w:trPr>
        <w:tc>
          <w:tcPr>
            <w:tcW w:w="3996" w:type="dxa"/>
          </w:tcPr>
          <w:p w14:paraId="05C228CA" w14:textId="739A2CE5" w:rsidR="008C0439" w:rsidRPr="008C0439" w:rsidRDefault="008C0439" w:rsidP="00084D7E">
            <w:pPr>
              <w:autoSpaceDE w:val="0"/>
              <w:autoSpaceDN w:val="0"/>
              <w:adjustRightInd w:val="0"/>
              <w:spacing w:after="0" w:line="240" w:lineRule="auto"/>
              <w:rPr>
                <w:rFonts w:ascii="Times New Roman" w:hAnsi="Times New Roman" w:cs="Times New Roman"/>
                <w:color w:val="000000"/>
                <w:sz w:val="28"/>
                <w:szCs w:val="28"/>
              </w:rPr>
            </w:pPr>
            <w:r w:rsidRPr="008C0439">
              <w:rPr>
                <w:rFonts w:ascii="Times New Roman" w:hAnsi="Times New Roman" w:cs="Times New Roman"/>
                <w:b/>
                <w:bCs/>
                <w:color w:val="000000"/>
                <w:sz w:val="28"/>
                <w:szCs w:val="28"/>
              </w:rPr>
              <w:t>Научны</w:t>
            </w:r>
            <w:r w:rsidR="008F41D6">
              <w:rPr>
                <w:rFonts w:ascii="Times New Roman" w:hAnsi="Times New Roman" w:cs="Times New Roman"/>
                <w:b/>
                <w:bCs/>
                <w:color w:val="000000"/>
                <w:sz w:val="28"/>
                <w:szCs w:val="28"/>
              </w:rPr>
              <w:t>е</w:t>
            </w:r>
            <w:r w:rsidRPr="008C0439">
              <w:rPr>
                <w:rFonts w:ascii="Times New Roman" w:hAnsi="Times New Roman" w:cs="Times New Roman"/>
                <w:b/>
                <w:bCs/>
                <w:color w:val="000000"/>
                <w:sz w:val="28"/>
                <w:szCs w:val="28"/>
              </w:rPr>
              <w:t xml:space="preserve"> руководител</w:t>
            </w:r>
            <w:r w:rsidR="008F41D6">
              <w:rPr>
                <w:rFonts w:ascii="Times New Roman" w:hAnsi="Times New Roman" w:cs="Times New Roman"/>
                <w:b/>
                <w:bCs/>
                <w:color w:val="000000"/>
                <w:sz w:val="28"/>
                <w:szCs w:val="28"/>
              </w:rPr>
              <w:t>и</w:t>
            </w:r>
            <w:r w:rsidRPr="008C0439">
              <w:rPr>
                <w:rFonts w:ascii="Times New Roman" w:hAnsi="Times New Roman" w:cs="Times New Roman"/>
                <w:b/>
                <w:bCs/>
                <w:color w:val="000000"/>
                <w:sz w:val="28"/>
                <w:szCs w:val="28"/>
              </w:rPr>
              <w:t xml:space="preserve">: </w:t>
            </w:r>
          </w:p>
        </w:tc>
        <w:tc>
          <w:tcPr>
            <w:tcW w:w="5811" w:type="dxa"/>
          </w:tcPr>
          <w:p w14:paraId="04A38B5A" w14:textId="46DBFF74" w:rsidR="008C0439" w:rsidRPr="008C0439" w:rsidRDefault="00540FA9" w:rsidP="00084D7E">
            <w:pPr>
              <w:autoSpaceDE w:val="0"/>
              <w:autoSpaceDN w:val="0"/>
              <w:adjustRightInd w:val="0"/>
              <w:spacing w:after="0" w:line="240" w:lineRule="auto"/>
              <w:ind w:right="-1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Смуров Андрей Валерьевич</w:t>
            </w:r>
            <w:r w:rsidR="008C0439" w:rsidRPr="008C0439">
              <w:rPr>
                <w:rFonts w:ascii="Times New Roman" w:hAnsi="Times New Roman" w:cs="Times New Roman"/>
                <w:b/>
                <w:bCs/>
                <w:color w:val="000000"/>
                <w:sz w:val="28"/>
                <w:szCs w:val="28"/>
              </w:rPr>
              <w:t xml:space="preserve">, </w:t>
            </w:r>
          </w:p>
          <w:p w14:paraId="7A792783" w14:textId="246A1BE3" w:rsidR="008C0439" w:rsidRDefault="00540FA9" w:rsidP="00084D7E">
            <w:pPr>
              <w:autoSpaceDE w:val="0"/>
              <w:autoSpaceDN w:val="0"/>
              <w:adjustRightInd w:val="0"/>
              <w:spacing w:after="0" w:line="240" w:lineRule="auto"/>
              <w:ind w:right="-1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доктор </w:t>
            </w:r>
            <w:r w:rsidR="008C0439" w:rsidRPr="008C0439">
              <w:rPr>
                <w:rFonts w:ascii="Times New Roman" w:hAnsi="Times New Roman" w:cs="Times New Roman"/>
                <w:color w:val="000000"/>
                <w:sz w:val="28"/>
                <w:szCs w:val="28"/>
              </w:rPr>
              <w:t xml:space="preserve">биологических наук, </w:t>
            </w:r>
            <w:r>
              <w:rPr>
                <w:rFonts w:ascii="Times New Roman" w:hAnsi="Times New Roman" w:cs="Times New Roman"/>
                <w:color w:val="000000"/>
                <w:sz w:val="28"/>
                <w:szCs w:val="28"/>
              </w:rPr>
              <w:t>профессор кафедр</w:t>
            </w:r>
            <w:r w:rsidR="00445A2A">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общей экологии и гидробиологии биологического факультета </w:t>
            </w:r>
            <w:r w:rsidR="00445A2A" w:rsidRPr="00445A2A">
              <w:rPr>
                <w:rFonts w:ascii="Times New Roman" w:hAnsi="Times New Roman" w:cs="Times New Roman"/>
                <w:color w:val="000000"/>
                <w:sz w:val="28"/>
                <w:szCs w:val="28"/>
              </w:rPr>
              <w:t>ФГБОУ ВО «Московский государственный университет имени М.В. Ломоносова»</w:t>
            </w:r>
            <w:r w:rsidR="008C0439" w:rsidRPr="008C04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директор научно-учебного музея землеведения МГУ имени М.В. Ломоносова, директор </w:t>
            </w:r>
            <w:r w:rsidRPr="00540FA9">
              <w:rPr>
                <w:rFonts w:ascii="Times New Roman" w:hAnsi="Times New Roman" w:cs="Times New Roman"/>
                <w:color w:val="000000"/>
                <w:sz w:val="28"/>
                <w:szCs w:val="28"/>
              </w:rPr>
              <w:t>экоцентра МГУ имени М.В. Ломоносова</w:t>
            </w:r>
          </w:p>
          <w:p w14:paraId="14EDD02B" w14:textId="4F5D59EB" w:rsidR="00445A2A" w:rsidRPr="008C0439" w:rsidRDefault="00445A2A" w:rsidP="00445A2A">
            <w:pPr>
              <w:autoSpaceDE w:val="0"/>
              <w:autoSpaceDN w:val="0"/>
              <w:adjustRightInd w:val="0"/>
              <w:spacing w:after="0" w:line="240" w:lineRule="auto"/>
              <w:ind w:right="-1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Макеева Вера Михайловна</w:t>
            </w:r>
            <w:r w:rsidRPr="008C0439">
              <w:rPr>
                <w:rFonts w:ascii="Times New Roman" w:hAnsi="Times New Roman" w:cs="Times New Roman"/>
                <w:b/>
                <w:bCs/>
                <w:color w:val="000000"/>
                <w:sz w:val="28"/>
                <w:szCs w:val="28"/>
              </w:rPr>
              <w:t xml:space="preserve">, </w:t>
            </w:r>
          </w:p>
          <w:p w14:paraId="5D0B3A1E" w14:textId="77777777" w:rsidR="00445A2A" w:rsidRDefault="00445A2A" w:rsidP="00445A2A">
            <w:pPr>
              <w:autoSpaceDE w:val="0"/>
              <w:autoSpaceDN w:val="0"/>
              <w:adjustRightInd w:val="0"/>
              <w:spacing w:after="0" w:line="240" w:lineRule="auto"/>
              <w:ind w:right="-1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доктор </w:t>
            </w:r>
            <w:r w:rsidRPr="008C0439">
              <w:rPr>
                <w:rFonts w:ascii="Times New Roman" w:hAnsi="Times New Roman" w:cs="Times New Roman"/>
                <w:color w:val="000000"/>
                <w:sz w:val="28"/>
                <w:szCs w:val="28"/>
              </w:rPr>
              <w:t xml:space="preserve">биологических наук, </w:t>
            </w:r>
            <w:r>
              <w:rPr>
                <w:rFonts w:ascii="Times New Roman" w:hAnsi="Times New Roman" w:cs="Times New Roman"/>
                <w:color w:val="000000"/>
                <w:sz w:val="28"/>
                <w:szCs w:val="28"/>
              </w:rPr>
              <w:t>ведущий научный сотрудник научно-учебного музея землеведения МГУ имени М.В. Ломоносова</w:t>
            </w:r>
          </w:p>
          <w:p w14:paraId="1125B77E" w14:textId="0EB8A7D4" w:rsidR="000D3710" w:rsidRPr="008C0439" w:rsidRDefault="000D3710" w:rsidP="00445A2A">
            <w:pPr>
              <w:autoSpaceDE w:val="0"/>
              <w:autoSpaceDN w:val="0"/>
              <w:adjustRightInd w:val="0"/>
              <w:spacing w:after="0" w:line="240" w:lineRule="auto"/>
              <w:ind w:right="-111"/>
              <w:jc w:val="both"/>
              <w:rPr>
                <w:rFonts w:ascii="Times New Roman" w:hAnsi="Times New Roman" w:cs="Times New Roman"/>
                <w:color w:val="000000"/>
                <w:sz w:val="28"/>
                <w:szCs w:val="28"/>
              </w:rPr>
            </w:pPr>
          </w:p>
        </w:tc>
      </w:tr>
      <w:tr w:rsidR="008C0439" w:rsidRPr="008C0439" w14:paraId="0274D494" w14:textId="77777777" w:rsidTr="00C53B19">
        <w:trPr>
          <w:trHeight w:val="1739"/>
        </w:trPr>
        <w:tc>
          <w:tcPr>
            <w:tcW w:w="3996" w:type="dxa"/>
          </w:tcPr>
          <w:p w14:paraId="7D1A7C48" w14:textId="77777777" w:rsidR="008C0439" w:rsidRPr="008C0439" w:rsidRDefault="008C0439" w:rsidP="00084D7E">
            <w:pPr>
              <w:autoSpaceDE w:val="0"/>
              <w:autoSpaceDN w:val="0"/>
              <w:adjustRightInd w:val="0"/>
              <w:spacing w:after="0" w:line="240" w:lineRule="auto"/>
              <w:rPr>
                <w:rFonts w:ascii="Times New Roman" w:hAnsi="Times New Roman" w:cs="Times New Roman"/>
                <w:color w:val="000000"/>
                <w:sz w:val="28"/>
                <w:szCs w:val="28"/>
              </w:rPr>
            </w:pPr>
            <w:r w:rsidRPr="008C0439">
              <w:rPr>
                <w:rFonts w:ascii="Times New Roman" w:hAnsi="Times New Roman" w:cs="Times New Roman"/>
                <w:b/>
                <w:bCs/>
                <w:color w:val="000000"/>
                <w:sz w:val="28"/>
                <w:szCs w:val="28"/>
              </w:rPr>
              <w:t xml:space="preserve">Официальные оппоненты: </w:t>
            </w:r>
          </w:p>
        </w:tc>
        <w:tc>
          <w:tcPr>
            <w:tcW w:w="5811" w:type="dxa"/>
          </w:tcPr>
          <w:p w14:paraId="54F97E73" w14:textId="3E58F69E" w:rsidR="008C0439" w:rsidRPr="008C0439" w:rsidRDefault="008C0439" w:rsidP="00084D7E">
            <w:pPr>
              <w:autoSpaceDE w:val="0"/>
              <w:autoSpaceDN w:val="0"/>
              <w:adjustRightInd w:val="0"/>
              <w:spacing w:after="0" w:line="240" w:lineRule="auto"/>
              <w:ind w:right="-111"/>
              <w:jc w:val="both"/>
              <w:rPr>
                <w:rFonts w:ascii="Times New Roman" w:hAnsi="Times New Roman" w:cs="Times New Roman"/>
                <w:color w:val="000000"/>
                <w:sz w:val="28"/>
                <w:szCs w:val="28"/>
              </w:rPr>
            </w:pPr>
            <w:r w:rsidRPr="008C0439">
              <w:rPr>
                <w:rFonts w:ascii="Times New Roman" w:hAnsi="Times New Roman" w:cs="Times New Roman"/>
                <w:color w:val="000000"/>
                <w:sz w:val="28"/>
                <w:szCs w:val="28"/>
              </w:rPr>
              <w:t xml:space="preserve"> </w:t>
            </w:r>
          </w:p>
        </w:tc>
      </w:tr>
      <w:tr w:rsidR="008C0439" w:rsidRPr="008C0439" w14:paraId="633D99A1" w14:textId="77777777" w:rsidTr="00C53B19">
        <w:trPr>
          <w:trHeight w:val="294"/>
        </w:trPr>
        <w:tc>
          <w:tcPr>
            <w:tcW w:w="3996" w:type="dxa"/>
          </w:tcPr>
          <w:p w14:paraId="570BDA3A" w14:textId="77777777" w:rsidR="008C0439" w:rsidRPr="008C0439" w:rsidRDefault="008C0439" w:rsidP="00084D7E">
            <w:pPr>
              <w:autoSpaceDE w:val="0"/>
              <w:autoSpaceDN w:val="0"/>
              <w:adjustRightInd w:val="0"/>
              <w:spacing w:after="0" w:line="240" w:lineRule="auto"/>
              <w:rPr>
                <w:rFonts w:ascii="Times New Roman" w:hAnsi="Times New Roman" w:cs="Times New Roman"/>
                <w:color w:val="000000"/>
                <w:sz w:val="28"/>
                <w:szCs w:val="28"/>
              </w:rPr>
            </w:pPr>
            <w:r w:rsidRPr="008C0439">
              <w:rPr>
                <w:rFonts w:ascii="Times New Roman" w:hAnsi="Times New Roman" w:cs="Times New Roman"/>
                <w:b/>
                <w:bCs/>
                <w:color w:val="000000"/>
                <w:sz w:val="28"/>
                <w:szCs w:val="28"/>
              </w:rPr>
              <w:t xml:space="preserve">Ведущая организация: </w:t>
            </w:r>
          </w:p>
        </w:tc>
        <w:tc>
          <w:tcPr>
            <w:tcW w:w="5811" w:type="dxa"/>
          </w:tcPr>
          <w:p w14:paraId="7CBFC035" w14:textId="19ECE9E9" w:rsidR="008C0439" w:rsidRPr="008C0439" w:rsidRDefault="008C0439" w:rsidP="00084D7E">
            <w:pPr>
              <w:autoSpaceDE w:val="0"/>
              <w:autoSpaceDN w:val="0"/>
              <w:adjustRightInd w:val="0"/>
              <w:spacing w:after="0" w:line="240" w:lineRule="auto"/>
              <w:ind w:right="-111"/>
              <w:jc w:val="both"/>
              <w:rPr>
                <w:rFonts w:ascii="Times New Roman" w:hAnsi="Times New Roman" w:cs="Times New Roman"/>
                <w:color w:val="000000"/>
                <w:sz w:val="28"/>
                <w:szCs w:val="28"/>
              </w:rPr>
            </w:pPr>
          </w:p>
        </w:tc>
      </w:tr>
    </w:tbl>
    <w:p w14:paraId="7B721138" w14:textId="620B81A9" w:rsidR="00CD53A8" w:rsidRDefault="00CD53A8" w:rsidP="00780615">
      <w:pPr>
        <w:spacing w:after="0" w:line="240" w:lineRule="auto"/>
        <w:rPr>
          <w:rFonts w:ascii="Times New Roman" w:hAnsi="Times New Roman" w:cs="Times New Roman"/>
          <w:sz w:val="28"/>
          <w:szCs w:val="28"/>
        </w:rPr>
      </w:pPr>
    </w:p>
    <w:p w14:paraId="6E7A1505" w14:textId="77777777" w:rsidR="00CD53A8" w:rsidRDefault="00CD53A8" w:rsidP="00084D7E">
      <w:pPr>
        <w:spacing w:after="0" w:line="240" w:lineRule="auto"/>
        <w:ind w:left="709"/>
        <w:jc w:val="center"/>
        <w:rPr>
          <w:rFonts w:ascii="Times New Roman" w:hAnsi="Times New Roman" w:cs="Times New Roman"/>
          <w:sz w:val="28"/>
          <w:szCs w:val="28"/>
        </w:rPr>
      </w:pPr>
    </w:p>
    <w:p w14:paraId="7AE4594D" w14:textId="4C6A7FD1" w:rsidR="00A543DB" w:rsidRPr="00A543DB" w:rsidRDefault="00A543DB" w:rsidP="00084D7E">
      <w:pPr>
        <w:pStyle w:val="Default"/>
        <w:ind w:firstLine="709"/>
        <w:jc w:val="both"/>
        <w:rPr>
          <w:sz w:val="28"/>
          <w:szCs w:val="28"/>
        </w:rPr>
      </w:pPr>
      <w:r w:rsidRPr="00A543DB">
        <w:rPr>
          <w:sz w:val="28"/>
          <w:szCs w:val="28"/>
        </w:rPr>
        <w:t xml:space="preserve">Защита диссертации состоится </w:t>
      </w:r>
      <w:r w:rsidR="005C2A00">
        <w:rPr>
          <w:sz w:val="28"/>
          <w:szCs w:val="28"/>
        </w:rPr>
        <w:t>00</w:t>
      </w:r>
      <w:r w:rsidRPr="00A543DB">
        <w:rPr>
          <w:sz w:val="28"/>
          <w:szCs w:val="28"/>
        </w:rPr>
        <w:t xml:space="preserve"> </w:t>
      </w:r>
      <w:r w:rsidR="005C2A00">
        <w:rPr>
          <w:sz w:val="28"/>
          <w:szCs w:val="28"/>
        </w:rPr>
        <w:t>месяца</w:t>
      </w:r>
      <w:r w:rsidRPr="00A543DB">
        <w:rPr>
          <w:sz w:val="28"/>
          <w:szCs w:val="28"/>
        </w:rPr>
        <w:t xml:space="preserve"> 202</w:t>
      </w:r>
      <w:r w:rsidR="004E08FC">
        <w:rPr>
          <w:sz w:val="28"/>
          <w:szCs w:val="28"/>
        </w:rPr>
        <w:t>4</w:t>
      </w:r>
      <w:r w:rsidRPr="00A543DB">
        <w:rPr>
          <w:sz w:val="28"/>
          <w:szCs w:val="28"/>
        </w:rPr>
        <w:t xml:space="preserve"> г. в </w:t>
      </w:r>
      <w:r w:rsidR="005C2A00">
        <w:rPr>
          <w:sz w:val="28"/>
          <w:szCs w:val="28"/>
        </w:rPr>
        <w:t>00</w:t>
      </w:r>
      <w:r w:rsidRPr="00A543DB">
        <w:rPr>
          <w:sz w:val="28"/>
          <w:szCs w:val="28"/>
        </w:rPr>
        <w:t xml:space="preserve">:00 часов на заседании диссертационного совета </w:t>
      </w:r>
      <w:r w:rsidR="00CF428E" w:rsidRPr="00CF428E">
        <w:rPr>
          <w:sz w:val="28"/>
          <w:szCs w:val="28"/>
        </w:rPr>
        <w:t>МГУ.015.3</w:t>
      </w:r>
      <w:r w:rsidR="004E08FC">
        <w:rPr>
          <w:sz w:val="28"/>
          <w:szCs w:val="28"/>
        </w:rPr>
        <w:t>(03.05)</w:t>
      </w:r>
      <w:r w:rsidRPr="00A543DB">
        <w:rPr>
          <w:sz w:val="28"/>
          <w:szCs w:val="28"/>
        </w:rPr>
        <w:t>, созданного на базе ФГБОУ ВО «</w:t>
      </w:r>
      <w:r>
        <w:rPr>
          <w:sz w:val="28"/>
          <w:szCs w:val="28"/>
        </w:rPr>
        <w:t>Московский</w:t>
      </w:r>
      <w:r w:rsidRPr="008C0439">
        <w:rPr>
          <w:sz w:val="28"/>
          <w:szCs w:val="28"/>
        </w:rPr>
        <w:t xml:space="preserve"> государственный университет имени </w:t>
      </w:r>
      <w:r>
        <w:rPr>
          <w:sz w:val="28"/>
          <w:szCs w:val="28"/>
        </w:rPr>
        <w:t>М.В. Ломоносова</w:t>
      </w:r>
      <w:r w:rsidRPr="00A543DB">
        <w:rPr>
          <w:sz w:val="28"/>
          <w:szCs w:val="28"/>
        </w:rPr>
        <w:t>» по адресу: 119</w:t>
      </w:r>
      <w:r w:rsidR="00CF428E">
        <w:rPr>
          <w:sz w:val="28"/>
          <w:szCs w:val="28"/>
        </w:rPr>
        <w:t>1</w:t>
      </w:r>
      <w:r w:rsidRPr="00A543DB">
        <w:rPr>
          <w:sz w:val="28"/>
          <w:szCs w:val="28"/>
        </w:rPr>
        <w:t>9</w:t>
      </w:r>
      <w:r w:rsidR="00CF428E">
        <w:rPr>
          <w:sz w:val="28"/>
          <w:szCs w:val="28"/>
        </w:rPr>
        <w:t>2</w:t>
      </w:r>
      <w:r w:rsidRPr="00A543DB">
        <w:rPr>
          <w:sz w:val="28"/>
          <w:szCs w:val="28"/>
        </w:rPr>
        <w:t xml:space="preserve">, </w:t>
      </w:r>
      <w:r w:rsidR="00CF428E" w:rsidRPr="00CF428E">
        <w:rPr>
          <w:sz w:val="28"/>
          <w:szCs w:val="28"/>
        </w:rPr>
        <w:t>г. Москва, Ленинские горы, д. 1, к. 12</w:t>
      </w:r>
      <w:r w:rsidR="0019056B">
        <w:rPr>
          <w:sz w:val="28"/>
          <w:szCs w:val="28"/>
        </w:rPr>
        <w:t xml:space="preserve">, </w:t>
      </w:r>
      <w:r w:rsidRPr="00A543DB">
        <w:rPr>
          <w:sz w:val="28"/>
          <w:szCs w:val="28"/>
        </w:rPr>
        <w:t>тел./(факс): +</w:t>
      </w:r>
      <w:r w:rsidR="00CF428E">
        <w:rPr>
          <w:sz w:val="28"/>
          <w:szCs w:val="28"/>
        </w:rPr>
        <w:t xml:space="preserve">7 </w:t>
      </w:r>
      <w:r w:rsidR="00CF428E" w:rsidRPr="00CF428E">
        <w:rPr>
          <w:sz w:val="28"/>
          <w:szCs w:val="28"/>
        </w:rPr>
        <w:t>(495)</w:t>
      </w:r>
      <w:r w:rsidR="00CF428E">
        <w:rPr>
          <w:sz w:val="28"/>
          <w:szCs w:val="28"/>
        </w:rPr>
        <w:t xml:space="preserve"> </w:t>
      </w:r>
      <w:r w:rsidR="00CF428E" w:rsidRPr="00CF428E">
        <w:rPr>
          <w:sz w:val="28"/>
          <w:szCs w:val="28"/>
        </w:rPr>
        <w:t>939-24-67</w:t>
      </w:r>
      <w:r w:rsidR="0019056B">
        <w:rPr>
          <w:sz w:val="28"/>
          <w:szCs w:val="28"/>
        </w:rPr>
        <w:t>.</w:t>
      </w:r>
      <w:r w:rsidRPr="00A543DB">
        <w:rPr>
          <w:sz w:val="28"/>
          <w:szCs w:val="28"/>
        </w:rPr>
        <w:t xml:space="preserve"> </w:t>
      </w:r>
    </w:p>
    <w:p w14:paraId="5D285779" w14:textId="0CD51279" w:rsidR="00A543DB" w:rsidRDefault="00A543DB" w:rsidP="00084D7E">
      <w:pPr>
        <w:pStyle w:val="Default"/>
        <w:ind w:firstLine="709"/>
        <w:jc w:val="both"/>
        <w:rPr>
          <w:sz w:val="28"/>
          <w:szCs w:val="28"/>
        </w:rPr>
      </w:pPr>
      <w:r w:rsidRPr="00A543DB">
        <w:rPr>
          <w:sz w:val="28"/>
          <w:szCs w:val="28"/>
        </w:rPr>
        <w:t>Юридический адрес для отправки почтовой корреспонденции (отзывов): 119</w:t>
      </w:r>
      <w:r w:rsidR="0019056B">
        <w:rPr>
          <w:sz w:val="28"/>
          <w:szCs w:val="28"/>
        </w:rPr>
        <w:t>991</w:t>
      </w:r>
      <w:r w:rsidRPr="00A543DB">
        <w:rPr>
          <w:sz w:val="28"/>
          <w:szCs w:val="28"/>
        </w:rPr>
        <w:t xml:space="preserve">, г. Москва, Ленинские горы, д. 1. </w:t>
      </w:r>
    </w:p>
    <w:p w14:paraId="0CBE125C" w14:textId="712A696E" w:rsidR="00A543DB" w:rsidRDefault="00A543DB" w:rsidP="00084D7E">
      <w:pPr>
        <w:pStyle w:val="Default"/>
        <w:ind w:firstLine="709"/>
        <w:jc w:val="both"/>
        <w:rPr>
          <w:sz w:val="28"/>
          <w:szCs w:val="28"/>
        </w:rPr>
      </w:pPr>
      <w:r w:rsidRPr="00A543DB">
        <w:rPr>
          <w:sz w:val="28"/>
          <w:szCs w:val="28"/>
        </w:rPr>
        <w:t xml:space="preserve">С диссертацией можно ознакомиться в </w:t>
      </w:r>
      <w:r w:rsidR="001D5ECB" w:rsidRPr="001D5ECB">
        <w:rPr>
          <w:sz w:val="28"/>
          <w:szCs w:val="28"/>
        </w:rPr>
        <w:t>Научн</w:t>
      </w:r>
      <w:r w:rsidR="001D5ECB">
        <w:rPr>
          <w:sz w:val="28"/>
          <w:szCs w:val="28"/>
        </w:rPr>
        <w:t>ой</w:t>
      </w:r>
      <w:r w:rsidR="001D5ECB" w:rsidRPr="001D5ECB">
        <w:rPr>
          <w:sz w:val="28"/>
          <w:szCs w:val="28"/>
        </w:rPr>
        <w:t xml:space="preserve"> библиотек</w:t>
      </w:r>
      <w:r w:rsidR="001D5ECB">
        <w:rPr>
          <w:sz w:val="28"/>
          <w:szCs w:val="28"/>
        </w:rPr>
        <w:t>е</w:t>
      </w:r>
      <w:r w:rsidR="001D5ECB" w:rsidRPr="001D5ECB">
        <w:rPr>
          <w:sz w:val="28"/>
          <w:szCs w:val="28"/>
        </w:rPr>
        <w:t xml:space="preserve"> МГУ имени М.В. Ломоносова</w:t>
      </w:r>
      <w:r w:rsidRPr="00A543DB">
        <w:rPr>
          <w:sz w:val="28"/>
          <w:szCs w:val="28"/>
        </w:rPr>
        <w:t xml:space="preserve"> ФГБОУ ВО «</w:t>
      </w:r>
      <w:r w:rsidR="001D5ECB">
        <w:rPr>
          <w:sz w:val="28"/>
          <w:szCs w:val="28"/>
        </w:rPr>
        <w:t>Московский</w:t>
      </w:r>
      <w:r w:rsidR="001D5ECB" w:rsidRPr="008C0439">
        <w:rPr>
          <w:sz w:val="28"/>
          <w:szCs w:val="28"/>
        </w:rPr>
        <w:t xml:space="preserve"> государственный университет имени </w:t>
      </w:r>
      <w:r w:rsidR="001D5ECB">
        <w:rPr>
          <w:sz w:val="28"/>
          <w:szCs w:val="28"/>
        </w:rPr>
        <w:t>М.В. Ломоносова</w:t>
      </w:r>
      <w:r w:rsidRPr="00A543DB">
        <w:rPr>
          <w:sz w:val="28"/>
          <w:szCs w:val="28"/>
        </w:rPr>
        <w:t xml:space="preserve">» и на сайте </w:t>
      </w:r>
      <w:r w:rsidR="008F2855">
        <w:rPr>
          <w:sz w:val="28"/>
          <w:szCs w:val="28"/>
        </w:rPr>
        <w:t>Библиотеки</w:t>
      </w:r>
      <w:r w:rsidRPr="00A543DB">
        <w:rPr>
          <w:sz w:val="28"/>
          <w:szCs w:val="28"/>
        </w:rPr>
        <w:t>:</w:t>
      </w:r>
      <w:r w:rsidR="00FE0B28">
        <w:rPr>
          <w:sz w:val="28"/>
          <w:szCs w:val="28"/>
        </w:rPr>
        <w:t xml:space="preserve"> </w:t>
      </w:r>
      <w:hyperlink r:id="rId8" w:history="1">
        <w:r w:rsidR="00FE0B28" w:rsidRPr="00FD558A">
          <w:rPr>
            <w:rStyle w:val="a4"/>
            <w:sz w:val="28"/>
            <w:szCs w:val="28"/>
          </w:rPr>
          <w:t>https://nbmgu.ru/search/?q=СОЗД&amp;cat=DISS&amp;f=STT</w:t>
        </w:r>
      </w:hyperlink>
      <w:r w:rsidR="00FE0B28">
        <w:rPr>
          <w:sz w:val="28"/>
          <w:szCs w:val="28"/>
        </w:rPr>
        <w:t xml:space="preserve"> </w:t>
      </w:r>
    </w:p>
    <w:p w14:paraId="2E9806DD" w14:textId="194C0A41" w:rsidR="00FE0B28" w:rsidRDefault="00FE0B28" w:rsidP="00084D7E">
      <w:pPr>
        <w:pStyle w:val="Default"/>
        <w:jc w:val="both"/>
        <w:rPr>
          <w:sz w:val="28"/>
          <w:szCs w:val="28"/>
        </w:rPr>
      </w:pPr>
    </w:p>
    <w:p w14:paraId="15321B69" w14:textId="534AAD06" w:rsidR="00FE0B28" w:rsidRDefault="00FE0B28" w:rsidP="00084D7E">
      <w:pPr>
        <w:pStyle w:val="Default"/>
        <w:jc w:val="both"/>
        <w:rPr>
          <w:sz w:val="28"/>
          <w:szCs w:val="28"/>
        </w:rPr>
      </w:pPr>
      <w:r>
        <w:rPr>
          <w:sz w:val="28"/>
          <w:szCs w:val="28"/>
        </w:rPr>
        <w:t xml:space="preserve">Автореферат разослан: </w:t>
      </w:r>
      <w:r w:rsidRPr="00A543DB">
        <w:rPr>
          <w:sz w:val="28"/>
          <w:szCs w:val="28"/>
        </w:rPr>
        <w:t>«</w:t>
      </w:r>
      <w:r>
        <w:rPr>
          <w:sz w:val="28"/>
          <w:szCs w:val="28"/>
        </w:rPr>
        <w:t xml:space="preserve">      </w:t>
      </w:r>
      <w:r w:rsidRPr="00A543DB">
        <w:rPr>
          <w:sz w:val="28"/>
          <w:szCs w:val="28"/>
        </w:rPr>
        <w:t>»</w:t>
      </w:r>
      <w:r>
        <w:rPr>
          <w:sz w:val="28"/>
          <w:szCs w:val="28"/>
        </w:rPr>
        <w:t xml:space="preserve">                       202</w:t>
      </w:r>
      <w:r w:rsidR="002D16D4">
        <w:rPr>
          <w:sz w:val="28"/>
          <w:szCs w:val="28"/>
        </w:rPr>
        <w:t>4</w:t>
      </w:r>
      <w:r>
        <w:rPr>
          <w:sz w:val="28"/>
          <w:szCs w:val="28"/>
        </w:rPr>
        <w:t xml:space="preserve"> г.</w:t>
      </w:r>
    </w:p>
    <w:p w14:paraId="2613CE55" w14:textId="77777777" w:rsidR="00A4387D" w:rsidRDefault="00A4387D" w:rsidP="00084D7E">
      <w:pPr>
        <w:pStyle w:val="Default"/>
        <w:jc w:val="both"/>
        <w:rPr>
          <w:sz w:val="28"/>
          <w:szCs w:val="28"/>
        </w:rPr>
      </w:pPr>
    </w:p>
    <w:p w14:paraId="48F6699D" w14:textId="303E99F5" w:rsidR="005C2A00" w:rsidRDefault="005C2A00" w:rsidP="00084D7E">
      <w:pPr>
        <w:pStyle w:val="Default"/>
        <w:jc w:val="both"/>
        <w:rPr>
          <w:sz w:val="28"/>
          <w:szCs w:val="28"/>
        </w:rPr>
      </w:pPr>
    </w:p>
    <w:p w14:paraId="6B80CF64" w14:textId="77777777" w:rsidR="005C2A00" w:rsidRDefault="005C2A00" w:rsidP="00084D7E">
      <w:pPr>
        <w:pStyle w:val="Default"/>
        <w:jc w:val="both"/>
        <w:rPr>
          <w:sz w:val="28"/>
          <w:szCs w:val="28"/>
        </w:rPr>
      </w:pPr>
    </w:p>
    <w:tbl>
      <w:tblPr>
        <w:tblW w:w="9781" w:type="dxa"/>
        <w:tblInd w:w="-168" w:type="dxa"/>
        <w:tblLayout w:type="fixed"/>
        <w:tblLook w:val="0000" w:firstRow="0" w:lastRow="0" w:firstColumn="0" w:lastColumn="0" w:noHBand="0" w:noVBand="0"/>
      </w:tblPr>
      <w:tblGrid>
        <w:gridCol w:w="5540"/>
        <w:gridCol w:w="4241"/>
      </w:tblGrid>
      <w:tr w:rsidR="00A4387D" w:rsidRPr="008C0439" w14:paraId="6E37C6B6" w14:textId="77777777" w:rsidTr="00CD53A8">
        <w:trPr>
          <w:trHeight w:val="592"/>
        </w:trPr>
        <w:tc>
          <w:tcPr>
            <w:tcW w:w="5540" w:type="dxa"/>
          </w:tcPr>
          <w:p w14:paraId="6ABAF24C" w14:textId="3112B41D" w:rsidR="00A4387D" w:rsidRPr="00A4387D" w:rsidRDefault="00A4387D" w:rsidP="00084D7E">
            <w:pPr>
              <w:pStyle w:val="Default"/>
              <w:rPr>
                <w:sz w:val="28"/>
                <w:szCs w:val="28"/>
              </w:rPr>
            </w:pPr>
            <w:r>
              <w:rPr>
                <w:sz w:val="28"/>
                <w:szCs w:val="28"/>
              </w:rPr>
              <w:t>У</w:t>
            </w:r>
            <w:r w:rsidRPr="00A4387D">
              <w:rPr>
                <w:sz w:val="28"/>
                <w:szCs w:val="28"/>
              </w:rPr>
              <w:t>ч</w:t>
            </w:r>
            <w:r>
              <w:rPr>
                <w:sz w:val="28"/>
                <w:szCs w:val="28"/>
              </w:rPr>
              <w:t>ё</w:t>
            </w:r>
            <w:r w:rsidRPr="00A4387D">
              <w:rPr>
                <w:sz w:val="28"/>
                <w:szCs w:val="28"/>
              </w:rPr>
              <w:t>н</w:t>
            </w:r>
            <w:r>
              <w:rPr>
                <w:sz w:val="28"/>
                <w:szCs w:val="28"/>
              </w:rPr>
              <w:t>ый</w:t>
            </w:r>
            <w:r w:rsidRPr="00A4387D">
              <w:rPr>
                <w:sz w:val="28"/>
                <w:szCs w:val="28"/>
              </w:rPr>
              <w:t xml:space="preserve"> секретар</w:t>
            </w:r>
            <w:r>
              <w:rPr>
                <w:sz w:val="28"/>
                <w:szCs w:val="28"/>
              </w:rPr>
              <w:t>ь</w:t>
            </w:r>
            <w:r w:rsidRPr="00A4387D">
              <w:rPr>
                <w:sz w:val="28"/>
                <w:szCs w:val="28"/>
              </w:rPr>
              <w:t xml:space="preserve"> </w:t>
            </w:r>
          </w:p>
          <w:p w14:paraId="20EE44D3" w14:textId="23205F50" w:rsidR="00A4387D" w:rsidRPr="00A4387D" w:rsidRDefault="00A4387D" w:rsidP="00084D7E">
            <w:pPr>
              <w:pStyle w:val="Default"/>
              <w:ind w:right="-541"/>
              <w:rPr>
                <w:sz w:val="28"/>
                <w:szCs w:val="28"/>
              </w:rPr>
            </w:pPr>
            <w:r w:rsidRPr="00A4387D">
              <w:rPr>
                <w:sz w:val="28"/>
                <w:szCs w:val="28"/>
              </w:rPr>
              <w:t xml:space="preserve">диссертационного совета </w:t>
            </w:r>
            <w:r w:rsidR="00CF428E" w:rsidRPr="00CF428E">
              <w:rPr>
                <w:sz w:val="28"/>
                <w:szCs w:val="28"/>
              </w:rPr>
              <w:t>МГУ.015.3</w:t>
            </w:r>
            <w:r w:rsidR="008463D6">
              <w:rPr>
                <w:sz w:val="28"/>
                <w:szCs w:val="28"/>
              </w:rPr>
              <w:t>(03.05)</w:t>
            </w:r>
            <w:r w:rsidRPr="00A4387D">
              <w:rPr>
                <w:sz w:val="28"/>
                <w:szCs w:val="28"/>
              </w:rPr>
              <w:t xml:space="preserve">, </w:t>
            </w:r>
          </w:p>
          <w:p w14:paraId="14E34BB0" w14:textId="5A59B0B4" w:rsidR="00CD53A8" w:rsidRPr="00CD53A8" w:rsidRDefault="005C2A00" w:rsidP="00084D7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кандидат </w:t>
            </w:r>
            <w:r w:rsidR="00CF428E">
              <w:rPr>
                <w:rFonts w:ascii="Times New Roman" w:hAnsi="Times New Roman" w:cs="Times New Roman"/>
                <w:sz w:val="28"/>
                <w:szCs w:val="28"/>
              </w:rPr>
              <w:t>биологических наук</w:t>
            </w:r>
          </w:p>
        </w:tc>
        <w:tc>
          <w:tcPr>
            <w:tcW w:w="4241" w:type="dxa"/>
          </w:tcPr>
          <w:p w14:paraId="7B14B816" w14:textId="77777777" w:rsidR="00FF6231" w:rsidRDefault="00A4387D" w:rsidP="00084D7E">
            <w:pPr>
              <w:autoSpaceDE w:val="0"/>
              <w:autoSpaceDN w:val="0"/>
              <w:adjustRightInd w:val="0"/>
              <w:spacing w:after="0" w:line="240" w:lineRule="auto"/>
              <w:jc w:val="right"/>
              <w:rPr>
                <w:rFonts w:ascii="Times New Roman" w:hAnsi="Times New Roman" w:cs="Times New Roman"/>
                <w:color w:val="000000"/>
                <w:sz w:val="28"/>
                <w:szCs w:val="28"/>
              </w:rPr>
            </w:pPr>
            <w:r w:rsidRPr="008C0439">
              <w:rPr>
                <w:rFonts w:ascii="Times New Roman" w:hAnsi="Times New Roman" w:cs="Times New Roman"/>
                <w:color w:val="000000"/>
                <w:sz w:val="28"/>
                <w:szCs w:val="28"/>
              </w:rPr>
              <w:t xml:space="preserve"> </w:t>
            </w:r>
          </w:p>
          <w:p w14:paraId="10EBD4C8" w14:textId="77777777" w:rsidR="00FF6231" w:rsidRDefault="00FF6231" w:rsidP="00084D7E">
            <w:pPr>
              <w:autoSpaceDE w:val="0"/>
              <w:autoSpaceDN w:val="0"/>
              <w:adjustRightInd w:val="0"/>
              <w:spacing w:after="0" w:line="240" w:lineRule="auto"/>
              <w:jc w:val="right"/>
              <w:rPr>
                <w:rFonts w:ascii="Times New Roman" w:hAnsi="Times New Roman" w:cs="Times New Roman"/>
                <w:color w:val="000000"/>
                <w:sz w:val="28"/>
                <w:szCs w:val="28"/>
              </w:rPr>
            </w:pPr>
          </w:p>
          <w:p w14:paraId="6EDB4D77" w14:textId="305B5D8E" w:rsidR="00A4387D" w:rsidRPr="008C0439" w:rsidRDefault="00CF428E" w:rsidP="00084D7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w:t>
            </w:r>
            <w:r w:rsidR="00894594">
              <w:rPr>
                <w:rFonts w:ascii="Times New Roman" w:hAnsi="Times New Roman" w:cs="Times New Roman"/>
                <w:color w:val="000000"/>
                <w:sz w:val="28"/>
                <w:szCs w:val="28"/>
              </w:rPr>
              <w:t>.</w:t>
            </w:r>
            <w:r>
              <w:rPr>
                <w:rFonts w:ascii="Times New Roman" w:hAnsi="Times New Roman" w:cs="Times New Roman"/>
                <w:color w:val="000000"/>
                <w:sz w:val="28"/>
                <w:szCs w:val="28"/>
              </w:rPr>
              <w:t>А</w:t>
            </w:r>
            <w:r w:rsidR="008945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Парамонова</w:t>
            </w:r>
          </w:p>
        </w:tc>
      </w:tr>
    </w:tbl>
    <w:p w14:paraId="6E8D2337" w14:textId="15D5ADB8" w:rsidR="00971972" w:rsidRPr="00780615" w:rsidRDefault="00084D7E" w:rsidP="00780615">
      <w:pPr>
        <w:spacing w:after="0" w:line="240" w:lineRule="auto"/>
        <w:jc w:val="center"/>
        <w:rPr>
          <w:rFonts w:ascii="Times New Roman" w:hAnsi="Times New Roman" w:cs="Times New Roman"/>
          <w:b/>
          <w:bCs/>
          <w:sz w:val="28"/>
          <w:szCs w:val="28"/>
        </w:rPr>
      </w:pPr>
      <w:r>
        <w:rPr>
          <w:b/>
          <w:bCs/>
          <w:sz w:val="28"/>
          <w:szCs w:val="28"/>
        </w:rPr>
        <w:br w:type="page"/>
      </w:r>
      <w:r w:rsidR="003040C0" w:rsidRPr="00780615">
        <w:rPr>
          <w:rFonts w:ascii="Times New Roman" w:hAnsi="Times New Roman" w:cs="Times New Roman"/>
          <w:b/>
          <w:bCs/>
          <w:sz w:val="28"/>
          <w:szCs w:val="28"/>
        </w:rPr>
        <w:lastRenderedPageBreak/>
        <w:t>ОБЩАЯ ХАРАКТЕРИСТИКА РАБОТЫ</w:t>
      </w:r>
    </w:p>
    <w:p w14:paraId="6ECD619E" w14:textId="77777777" w:rsidR="002D16D4" w:rsidRDefault="003040C0" w:rsidP="002D16D4">
      <w:pPr>
        <w:pStyle w:val="Default"/>
        <w:ind w:firstLine="709"/>
        <w:jc w:val="both"/>
        <w:rPr>
          <w:sz w:val="28"/>
          <w:szCs w:val="28"/>
        </w:rPr>
      </w:pPr>
      <w:r w:rsidRPr="00125D75">
        <w:rPr>
          <w:b/>
          <w:bCs/>
          <w:sz w:val="28"/>
          <w:szCs w:val="28"/>
        </w:rPr>
        <w:t>Актуальность.</w:t>
      </w:r>
      <w:r w:rsidR="00645487">
        <w:rPr>
          <w:b/>
          <w:bCs/>
          <w:sz w:val="28"/>
          <w:szCs w:val="28"/>
        </w:rPr>
        <w:t xml:space="preserve"> </w:t>
      </w:r>
      <w:bookmarkStart w:id="0" w:name="_Hlk105426719"/>
      <w:r w:rsidR="00593949">
        <w:rPr>
          <w:sz w:val="28"/>
          <w:szCs w:val="28"/>
        </w:rPr>
        <w:t xml:space="preserve">В настоящее время </w:t>
      </w:r>
      <w:r w:rsidR="00593949" w:rsidRPr="007E7BF1">
        <w:rPr>
          <w:sz w:val="28"/>
          <w:szCs w:val="28"/>
        </w:rPr>
        <w:t>а</w:t>
      </w:r>
      <w:r w:rsidR="00D76B86" w:rsidRPr="007E7BF1">
        <w:rPr>
          <w:sz w:val="28"/>
          <w:szCs w:val="28"/>
        </w:rPr>
        <w:t>нтропогенн</w:t>
      </w:r>
      <w:r w:rsidR="00593949" w:rsidRPr="007E7BF1">
        <w:rPr>
          <w:sz w:val="28"/>
          <w:szCs w:val="28"/>
        </w:rPr>
        <w:t>о измененные</w:t>
      </w:r>
      <w:r w:rsidR="00D76B86" w:rsidRPr="007E7BF1">
        <w:rPr>
          <w:sz w:val="28"/>
          <w:szCs w:val="28"/>
        </w:rPr>
        <w:t xml:space="preserve"> территории </w:t>
      </w:r>
      <w:r w:rsidR="00593949" w:rsidRPr="007E7BF1">
        <w:rPr>
          <w:sz w:val="28"/>
          <w:szCs w:val="28"/>
        </w:rPr>
        <w:t xml:space="preserve">составляют около </w:t>
      </w:r>
      <w:r w:rsidR="00D76B86" w:rsidRPr="007E7BF1">
        <w:rPr>
          <w:sz w:val="28"/>
          <w:szCs w:val="28"/>
        </w:rPr>
        <w:t>60%</w:t>
      </w:r>
      <w:r w:rsidR="00593949" w:rsidRPr="007E7BF1">
        <w:rPr>
          <w:sz w:val="28"/>
          <w:szCs w:val="28"/>
        </w:rPr>
        <w:t xml:space="preserve"> всех ландшафтов на планете</w:t>
      </w:r>
      <w:r w:rsidR="0017032B" w:rsidRPr="007E7BF1">
        <w:rPr>
          <w:sz w:val="28"/>
          <w:szCs w:val="28"/>
        </w:rPr>
        <w:t xml:space="preserve">, </w:t>
      </w:r>
      <w:r w:rsidR="00593949" w:rsidRPr="007E7BF1">
        <w:rPr>
          <w:sz w:val="28"/>
          <w:szCs w:val="28"/>
        </w:rPr>
        <w:t xml:space="preserve">а в сильно урбанизированных регионах, таких как многие части Европы и </w:t>
      </w:r>
      <w:r w:rsidR="0017032B" w:rsidRPr="007E7BF1">
        <w:rPr>
          <w:sz w:val="28"/>
          <w:szCs w:val="28"/>
        </w:rPr>
        <w:t>Московск</w:t>
      </w:r>
      <w:r w:rsidR="00593949" w:rsidRPr="007E7BF1">
        <w:rPr>
          <w:sz w:val="28"/>
          <w:szCs w:val="28"/>
        </w:rPr>
        <w:t>ая</w:t>
      </w:r>
      <w:r w:rsidR="0017032B" w:rsidRPr="007E7BF1">
        <w:rPr>
          <w:sz w:val="28"/>
          <w:szCs w:val="28"/>
        </w:rPr>
        <w:t xml:space="preserve"> област</w:t>
      </w:r>
      <w:r w:rsidR="00593949" w:rsidRPr="007E7BF1">
        <w:rPr>
          <w:sz w:val="28"/>
          <w:szCs w:val="28"/>
        </w:rPr>
        <w:t xml:space="preserve">ь </w:t>
      </w:r>
      <w:r w:rsidR="005018ED" w:rsidRPr="007E7BF1">
        <w:rPr>
          <w:sz w:val="28"/>
          <w:szCs w:val="28"/>
        </w:rPr>
        <w:t>доля территорий,</w:t>
      </w:r>
      <w:r w:rsidR="00593949" w:rsidRPr="007E7BF1">
        <w:rPr>
          <w:sz w:val="28"/>
          <w:szCs w:val="28"/>
        </w:rPr>
        <w:t xml:space="preserve"> подвергшихся </w:t>
      </w:r>
      <w:r w:rsidR="005018ED" w:rsidRPr="007E7BF1">
        <w:rPr>
          <w:sz w:val="28"/>
          <w:szCs w:val="28"/>
        </w:rPr>
        <w:t>антропогенной трансформации,</w:t>
      </w:r>
      <w:r w:rsidR="00593949" w:rsidRPr="007E7BF1">
        <w:rPr>
          <w:sz w:val="28"/>
          <w:szCs w:val="28"/>
        </w:rPr>
        <w:t xml:space="preserve"> может достигать</w:t>
      </w:r>
      <w:r w:rsidR="0017032B" w:rsidRPr="007E7BF1">
        <w:rPr>
          <w:sz w:val="28"/>
          <w:szCs w:val="28"/>
        </w:rPr>
        <w:t xml:space="preserve"> 90%</w:t>
      </w:r>
      <w:r w:rsidR="001C7FB4" w:rsidRPr="001C7FB4">
        <w:rPr>
          <w:sz w:val="28"/>
          <w:szCs w:val="28"/>
        </w:rPr>
        <w:t xml:space="preserve"> (</w:t>
      </w:r>
      <w:r w:rsidR="001C7FB4">
        <w:rPr>
          <w:sz w:val="28"/>
          <w:szCs w:val="28"/>
        </w:rPr>
        <w:t xml:space="preserve">Макеева, </w:t>
      </w:r>
      <w:r w:rsidR="001C7FB4" w:rsidRPr="001C7FB4">
        <w:rPr>
          <w:sz w:val="28"/>
          <w:szCs w:val="28"/>
        </w:rPr>
        <w:t>2013</w:t>
      </w:r>
      <w:r w:rsidR="002D16D4">
        <w:rPr>
          <w:sz w:val="28"/>
          <w:szCs w:val="28"/>
        </w:rPr>
        <w:t xml:space="preserve">; </w:t>
      </w:r>
      <w:r w:rsidR="002D16D4">
        <w:rPr>
          <w:sz w:val="28"/>
          <w:szCs w:val="28"/>
          <w:lang w:val="en-US"/>
        </w:rPr>
        <w:t>Ellis</w:t>
      </w:r>
      <w:r w:rsidR="002D16D4" w:rsidRPr="005718A0">
        <w:rPr>
          <w:sz w:val="28"/>
          <w:szCs w:val="28"/>
        </w:rPr>
        <w:t xml:space="preserve"> </w:t>
      </w:r>
      <w:r w:rsidR="002D16D4">
        <w:rPr>
          <w:sz w:val="28"/>
          <w:szCs w:val="28"/>
          <w:lang w:val="en-US"/>
        </w:rPr>
        <w:t>et</w:t>
      </w:r>
      <w:r w:rsidR="002D16D4" w:rsidRPr="005718A0">
        <w:rPr>
          <w:sz w:val="28"/>
          <w:szCs w:val="28"/>
        </w:rPr>
        <w:t xml:space="preserve"> </w:t>
      </w:r>
      <w:r w:rsidR="002D16D4">
        <w:rPr>
          <w:sz w:val="28"/>
          <w:szCs w:val="28"/>
          <w:lang w:val="en-US"/>
        </w:rPr>
        <w:t>al</w:t>
      </w:r>
      <w:r w:rsidR="002D16D4" w:rsidRPr="005718A0">
        <w:rPr>
          <w:sz w:val="28"/>
          <w:szCs w:val="28"/>
        </w:rPr>
        <w:t xml:space="preserve"> 2013</w:t>
      </w:r>
      <w:r w:rsidR="001C7FB4" w:rsidRPr="001C7FB4">
        <w:rPr>
          <w:sz w:val="28"/>
          <w:szCs w:val="28"/>
        </w:rPr>
        <w:t>)</w:t>
      </w:r>
      <w:r w:rsidR="00593949" w:rsidRPr="007E7BF1">
        <w:rPr>
          <w:sz w:val="28"/>
          <w:szCs w:val="28"/>
        </w:rPr>
        <w:t>.</w:t>
      </w:r>
      <w:r w:rsidR="00593949">
        <w:rPr>
          <w:sz w:val="28"/>
          <w:szCs w:val="28"/>
        </w:rPr>
        <w:t xml:space="preserve"> </w:t>
      </w:r>
      <w:bookmarkEnd w:id="0"/>
    </w:p>
    <w:p w14:paraId="287B71A1" w14:textId="77777777" w:rsidR="002D16D4" w:rsidRPr="002D16D4" w:rsidRDefault="002D16D4" w:rsidP="002D16D4">
      <w:pPr>
        <w:pStyle w:val="Default"/>
        <w:ind w:firstLine="709"/>
        <w:jc w:val="both"/>
        <w:rPr>
          <w:sz w:val="28"/>
          <w:szCs w:val="28"/>
        </w:rPr>
      </w:pPr>
      <w:r w:rsidRPr="002D16D4">
        <w:rPr>
          <w:sz w:val="28"/>
          <w:szCs w:val="28"/>
        </w:rPr>
        <w:t>Одна из основных проблем, сопутствующих урбанизации – это фрагментация ландшафтов (Акатов, 2013; Miles et al. 2021). Антропогенная фрагментация ландшафтов – созданные антропогенным воздействием барьеры, такие как дороги, пашни, гидротехнические сооружения и прочие, блокирующие обмен генетической информацией между частями популяций, разделённых такими барьерами (Виноградов, 1998). Фрагментация особо ярко выражена в быстро развивающемся Московском регионе. Сильная фрагментация, вследствие снижения численности популяций и нарушения обмена генофондами, выводит дрейф генов и сопутствующий ему инбридинг на первое место среди генетических процессов в популяциях и значительно снижает роль естественного отбора (Звездина, 2017; Hartl et al. 2007; Paril et al. 2022). Основные эволюционные процессы, происходящие в популяциях во время изоляции – это дрейф генов и инбридинг (Дубинин, 1966; Алтухов, 2003; Miles et al. 2021). Эти процессы могут служить как факторами эволюции в крупных природных популяциях, так и быть причинами снижения генетического и видового разнообразия в изолированных популяциях (Star et al. 2013). Отрицательное действие дрейфа генов приводит к обеднению генофонда, потере популяцией пластичности и снижению ее устойчивости к меняющимся условиям среды (Wright, 1922; Дубинин, 1931). Изолированные популяции фрагментированных ландшафтов с истощенным генофондом вымирают в течение нескольких поколений, до десятков поколений, в зависимости от скорости воспроизводства (Макеева и др., 2013). Исчезновение видов, входящих в экосистему, оказывает на нее значительное влияние, нарушает информационные и пищевые связи и приводит к разрушению всей экосистемы (Алазнели и др., 2021). На фрагментированных ландшафтах урбанизированных территорий сокращению генофонда так или иначе подвержены все популяции видов.</w:t>
      </w:r>
    </w:p>
    <w:p w14:paraId="22C2F19A" w14:textId="77777777" w:rsidR="002D16D4" w:rsidRPr="002D16D4" w:rsidRDefault="002D16D4" w:rsidP="002D16D4">
      <w:pPr>
        <w:pStyle w:val="Default"/>
        <w:ind w:firstLine="709"/>
        <w:jc w:val="both"/>
        <w:rPr>
          <w:sz w:val="28"/>
          <w:szCs w:val="28"/>
        </w:rPr>
      </w:pPr>
      <w:r w:rsidRPr="002D16D4">
        <w:rPr>
          <w:sz w:val="28"/>
          <w:szCs w:val="28"/>
        </w:rPr>
        <w:t xml:space="preserve">Разработка методов быстрой оценки генетического разнообразия популяций фрагментированных ландшафтов урбанизированных территорий необходима для своевременного ответа на изменения в генофонде. </w:t>
      </w:r>
    </w:p>
    <w:p w14:paraId="2BBB58B2" w14:textId="77777777" w:rsidR="002D16D4" w:rsidRPr="002D16D4" w:rsidRDefault="002D16D4" w:rsidP="002D16D4">
      <w:pPr>
        <w:pStyle w:val="Default"/>
        <w:ind w:firstLine="709"/>
        <w:jc w:val="both"/>
        <w:rPr>
          <w:sz w:val="28"/>
          <w:szCs w:val="28"/>
        </w:rPr>
      </w:pPr>
      <w:r w:rsidRPr="002D16D4">
        <w:rPr>
          <w:sz w:val="28"/>
          <w:szCs w:val="28"/>
        </w:rPr>
        <w:t xml:space="preserve">Внедрение методов восстановления обедневшего генофонда популяций необходимо для сохранения генетического разнообразия (Алтухов, 1997). </w:t>
      </w:r>
    </w:p>
    <w:p w14:paraId="171B772F" w14:textId="14FB744F" w:rsidR="004C64AE" w:rsidRDefault="002D16D4" w:rsidP="002D16D4">
      <w:pPr>
        <w:pStyle w:val="Default"/>
        <w:ind w:firstLine="709"/>
        <w:jc w:val="both"/>
        <w:rPr>
          <w:sz w:val="28"/>
          <w:szCs w:val="28"/>
        </w:rPr>
      </w:pPr>
      <w:r w:rsidRPr="002D16D4">
        <w:rPr>
          <w:sz w:val="28"/>
          <w:szCs w:val="28"/>
        </w:rPr>
        <w:t xml:space="preserve">Исследование раскрывает особенности популяционно-генетической структуры модельных видов и подтверждает эффективность ранее разработанного и запатентованного «Способа поддержания жизнеспособности популяций животный или растений на урбанизированных территориях» (далее – </w:t>
      </w:r>
      <w:r>
        <w:rPr>
          <w:sz w:val="28"/>
          <w:szCs w:val="28"/>
        </w:rPr>
        <w:t>«</w:t>
      </w:r>
      <w:r w:rsidRPr="002D16D4">
        <w:rPr>
          <w:sz w:val="28"/>
          <w:szCs w:val="28"/>
        </w:rPr>
        <w:t>Способ</w:t>
      </w:r>
      <w:r>
        <w:rPr>
          <w:sz w:val="28"/>
          <w:szCs w:val="28"/>
        </w:rPr>
        <w:t>»</w:t>
      </w:r>
      <w:r w:rsidRPr="002D16D4">
        <w:rPr>
          <w:sz w:val="28"/>
          <w:szCs w:val="28"/>
        </w:rPr>
        <w:t>; Макеева, Смуров, патент №2620079, 2017).</w:t>
      </w:r>
    </w:p>
    <w:p w14:paraId="2EFB4DBD" w14:textId="51935139" w:rsidR="00C02285" w:rsidRPr="00C02285" w:rsidRDefault="00125D75" w:rsidP="004C64AE">
      <w:pPr>
        <w:pStyle w:val="Default"/>
        <w:jc w:val="both"/>
        <w:rPr>
          <w:sz w:val="28"/>
          <w:szCs w:val="28"/>
        </w:rPr>
      </w:pPr>
      <w:r w:rsidRPr="00125D75">
        <w:rPr>
          <w:b/>
          <w:bCs/>
          <w:sz w:val="28"/>
          <w:szCs w:val="28"/>
        </w:rPr>
        <w:t>Цель и задачи.</w:t>
      </w:r>
      <w:r w:rsidR="00645487">
        <w:rPr>
          <w:b/>
          <w:bCs/>
          <w:sz w:val="28"/>
          <w:szCs w:val="28"/>
        </w:rPr>
        <w:t xml:space="preserve"> </w:t>
      </w:r>
      <w:r w:rsidR="00C02285" w:rsidRPr="00C02285">
        <w:rPr>
          <w:b/>
          <w:bCs/>
          <w:sz w:val="28"/>
          <w:szCs w:val="28"/>
        </w:rPr>
        <w:t>Целью</w:t>
      </w:r>
      <w:r w:rsidR="00C02285" w:rsidRPr="00C02285">
        <w:rPr>
          <w:sz w:val="28"/>
          <w:szCs w:val="28"/>
        </w:rPr>
        <w:t xml:space="preserve"> </w:t>
      </w:r>
      <w:r w:rsidR="00273C5E" w:rsidRPr="00273C5E">
        <w:rPr>
          <w:sz w:val="28"/>
          <w:szCs w:val="28"/>
        </w:rPr>
        <w:t xml:space="preserve">исследования является </w:t>
      </w:r>
      <w:r w:rsidR="0021131C" w:rsidRPr="0021131C">
        <w:rPr>
          <w:sz w:val="28"/>
          <w:szCs w:val="28"/>
        </w:rPr>
        <w:t xml:space="preserve">анализ популяционно-генетической структуры основного модельного вида – кустарниковой улитки </w:t>
      </w:r>
      <w:r w:rsidR="0021131C" w:rsidRPr="0021131C">
        <w:rPr>
          <w:sz w:val="28"/>
          <w:szCs w:val="28"/>
        </w:rPr>
        <w:lastRenderedPageBreak/>
        <w:t>(</w:t>
      </w:r>
      <w:r w:rsidR="0021131C" w:rsidRPr="0021131C">
        <w:rPr>
          <w:i/>
          <w:iCs/>
          <w:sz w:val="28"/>
          <w:szCs w:val="28"/>
        </w:rPr>
        <w:t>Bradybaena fruticum</w:t>
      </w:r>
      <w:r w:rsidR="0021131C" w:rsidRPr="0021131C">
        <w:rPr>
          <w:sz w:val="28"/>
          <w:szCs w:val="28"/>
        </w:rPr>
        <w:t>, Mull.), сравнительный анализ природных и экспериментально оздоровленных популяций, обитающих в условиях фрагментированного ландшафта урбанизированных территорий Москвы и Подмосковья и оценка эффективности эксперимента, поставленного ранее В. М. Макеевой (Макеева и др., 2008; Макеева, Белоконь, Смуров, 2011). А также – проведение сравнительного анализа генетического разнообразия природных и искусственно созданных популяций лося (</w:t>
      </w:r>
      <w:r w:rsidR="0021131C" w:rsidRPr="0021131C">
        <w:rPr>
          <w:i/>
          <w:iCs/>
          <w:sz w:val="28"/>
          <w:szCs w:val="28"/>
        </w:rPr>
        <w:t>Alces alces</w:t>
      </w:r>
      <w:r w:rsidR="0021131C" w:rsidRPr="0021131C">
        <w:rPr>
          <w:sz w:val="28"/>
          <w:szCs w:val="28"/>
        </w:rPr>
        <w:t xml:space="preserve"> </w:t>
      </w:r>
      <w:bookmarkStart w:id="1" w:name="_Hlk164792533"/>
      <w:r w:rsidR="0021131C" w:rsidRPr="0021131C">
        <w:rPr>
          <w:sz w:val="28"/>
          <w:szCs w:val="28"/>
        </w:rPr>
        <w:t>L.</w:t>
      </w:r>
      <w:bookmarkEnd w:id="1"/>
      <w:r w:rsidR="0021131C" w:rsidRPr="0021131C">
        <w:rPr>
          <w:sz w:val="28"/>
          <w:szCs w:val="28"/>
        </w:rPr>
        <w:t xml:space="preserve">) и кабана </w:t>
      </w:r>
      <w:r w:rsidR="0021131C" w:rsidRPr="0021131C">
        <w:rPr>
          <w:i/>
          <w:iCs/>
          <w:sz w:val="28"/>
          <w:szCs w:val="28"/>
        </w:rPr>
        <w:t>(Sus scrofa</w:t>
      </w:r>
      <w:r w:rsidR="0021131C" w:rsidRPr="0021131C">
        <w:rPr>
          <w:sz w:val="28"/>
          <w:szCs w:val="28"/>
        </w:rPr>
        <w:t xml:space="preserve"> </w:t>
      </w:r>
      <w:r w:rsidR="0021131C" w:rsidRPr="0021131C">
        <w:rPr>
          <w:sz w:val="28"/>
          <w:szCs w:val="28"/>
        </w:rPr>
        <w:t>L.) для изучения действия дрейфа генов в изолятах.</w:t>
      </w:r>
    </w:p>
    <w:p w14:paraId="79E2287E" w14:textId="77777777" w:rsidR="00C02285" w:rsidRPr="00C02285" w:rsidRDefault="00C02285" w:rsidP="00C02285">
      <w:pPr>
        <w:pStyle w:val="Default"/>
        <w:jc w:val="both"/>
        <w:rPr>
          <w:sz w:val="28"/>
          <w:szCs w:val="28"/>
        </w:rPr>
      </w:pPr>
      <w:r w:rsidRPr="00C02285">
        <w:rPr>
          <w:sz w:val="28"/>
          <w:szCs w:val="28"/>
        </w:rPr>
        <w:t xml:space="preserve">Поставленные </w:t>
      </w:r>
      <w:r w:rsidRPr="00C02285">
        <w:rPr>
          <w:b/>
          <w:bCs/>
          <w:sz w:val="28"/>
          <w:szCs w:val="28"/>
        </w:rPr>
        <w:t>задачи</w:t>
      </w:r>
      <w:r w:rsidRPr="00C02285">
        <w:rPr>
          <w:sz w:val="28"/>
          <w:szCs w:val="28"/>
        </w:rPr>
        <w:t xml:space="preserve"> заключаются в следующем:</w:t>
      </w:r>
    </w:p>
    <w:p w14:paraId="4A3BC7DC" w14:textId="77777777" w:rsidR="0021131C" w:rsidRPr="0021131C" w:rsidRDefault="0021131C" w:rsidP="0021131C">
      <w:pPr>
        <w:pStyle w:val="Default"/>
        <w:jc w:val="both"/>
        <w:rPr>
          <w:sz w:val="28"/>
          <w:szCs w:val="28"/>
        </w:rPr>
      </w:pPr>
      <w:r w:rsidRPr="0021131C">
        <w:rPr>
          <w:sz w:val="28"/>
          <w:szCs w:val="28"/>
        </w:rPr>
        <w:t xml:space="preserve">1. Анализ популяционной-генетической структуры популяций кустарниковой улитки в Москве и Московской области в 2017-2019 гг. </w:t>
      </w:r>
    </w:p>
    <w:p w14:paraId="726F2826" w14:textId="77777777" w:rsidR="0021131C" w:rsidRPr="0021131C" w:rsidRDefault="0021131C" w:rsidP="0021131C">
      <w:pPr>
        <w:pStyle w:val="Default"/>
        <w:jc w:val="both"/>
        <w:rPr>
          <w:sz w:val="28"/>
          <w:szCs w:val="28"/>
        </w:rPr>
      </w:pPr>
      <w:r w:rsidRPr="0021131C">
        <w:rPr>
          <w:sz w:val="28"/>
          <w:szCs w:val="28"/>
        </w:rPr>
        <w:t>2. Продолжение длительного эколого-генетического мониторинга и динамики состояния генофонда популяций кустарниковой улитки, начатого в 1975 году;</w:t>
      </w:r>
    </w:p>
    <w:p w14:paraId="2D6422DB" w14:textId="77777777" w:rsidR="0021131C" w:rsidRPr="0021131C" w:rsidRDefault="0021131C" w:rsidP="0021131C">
      <w:pPr>
        <w:pStyle w:val="Default"/>
        <w:jc w:val="both"/>
        <w:rPr>
          <w:sz w:val="28"/>
          <w:szCs w:val="28"/>
        </w:rPr>
      </w:pPr>
      <w:r w:rsidRPr="0021131C">
        <w:rPr>
          <w:sz w:val="28"/>
          <w:szCs w:val="28"/>
        </w:rPr>
        <w:t>3. Анализ эффективности Способа оздоровления генофонда популяций после получения результатов эксперимента по обогащению генофонда городских популяций, поставленного В. М. Макеевой в 2003 году с оценкой генофонда популяций при помощи фенотипических и генотипических маркеров до и после оздоровления;</w:t>
      </w:r>
    </w:p>
    <w:p w14:paraId="4F89F2EA" w14:textId="77777777" w:rsidR="0021131C" w:rsidRDefault="0021131C" w:rsidP="0021131C">
      <w:pPr>
        <w:pStyle w:val="Default"/>
        <w:jc w:val="both"/>
        <w:rPr>
          <w:sz w:val="28"/>
          <w:szCs w:val="28"/>
        </w:rPr>
      </w:pPr>
      <w:r w:rsidRPr="0021131C">
        <w:rPr>
          <w:sz w:val="28"/>
          <w:szCs w:val="28"/>
        </w:rPr>
        <w:t>4. Сравнительный анализ генофонда естественных и искусственно созданных популяций лося и кабана, как хозяйственно значимых видов фрагментированных территорий.</w:t>
      </w:r>
    </w:p>
    <w:p w14:paraId="25AF7608" w14:textId="2EDF81F9" w:rsidR="002737F8" w:rsidRDefault="00125D75" w:rsidP="0021131C">
      <w:pPr>
        <w:pStyle w:val="Default"/>
        <w:jc w:val="both"/>
        <w:rPr>
          <w:b/>
          <w:bCs/>
          <w:sz w:val="28"/>
          <w:szCs w:val="28"/>
        </w:rPr>
      </w:pPr>
      <w:r w:rsidRPr="00125D75">
        <w:rPr>
          <w:b/>
          <w:bCs/>
          <w:sz w:val="28"/>
          <w:szCs w:val="28"/>
        </w:rPr>
        <w:t>Научная новизна.</w:t>
      </w:r>
      <w:r w:rsidR="00A85C67">
        <w:rPr>
          <w:b/>
          <w:bCs/>
          <w:sz w:val="28"/>
          <w:szCs w:val="28"/>
        </w:rPr>
        <w:t xml:space="preserve"> </w:t>
      </w:r>
    </w:p>
    <w:p w14:paraId="2B19C873" w14:textId="77777777" w:rsidR="0021131C" w:rsidRPr="0021131C" w:rsidRDefault="0021131C" w:rsidP="0021131C">
      <w:pPr>
        <w:pStyle w:val="Default"/>
        <w:jc w:val="both"/>
        <w:rPr>
          <w:sz w:val="28"/>
          <w:szCs w:val="28"/>
        </w:rPr>
      </w:pPr>
      <w:r w:rsidRPr="0021131C">
        <w:rPr>
          <w:sz w:val="28"/>
          <w:szCs w:val="28"/>
        </w:rPr>
        <w:t xml:space="preserve">1. Получены результаты длительного эколого-генетического мониторинга, начатого в 1975 Макеевой В.М. и результаты проведённого эксперимента по оздоровлению ряда популяций модельного вида – кустарниковой улитки с использованием фенотипических и генетических маркеров; </w:t>
      </w:r>
    </w:p>
    <w:p w14:paraId="172BA977" w14:textId="77777777" w:rsidR="0021131C" w:rsidRPr="0021131C" w:rsidRDefault="0021131C" w:rsidP="0021131C">
      <w:pPr>
        <w:pStyle w:val="Default"/>
        <w:jc w:val="both"/>
        <w:rPr>
          <w:sz w:val="28"/>
          <w:szCs w:val="28"/>
        </w:rPr>
      </w:pPr>
      <w:r w:rsidRPr="0021131C">
        <w:rPr>
          <w:sz w:val="28"/>
          <w:szCs w:val="28"/>
        </w:rPr>
        <w:t>2. Валидация эффективности оздоровления модельных популяций с использованием разработанного Способа путём внесения особей из эталонных популяций по описанной методике;</w:t>
      </w:r>
    </w:p>
    <w:p w14:paraId="0110EADD" w14:textId="77777777" w:rsidR="0021131C" w:rsidRPr="0021131C" w:rsidRDefault="0021131C" w:rsidP="0021131C">
      <w:pPr>
        <w:pStyle w:val="Default"/>
        <w:jc w:val="both"/>
        <w:rPr>
          <w:sz w:val="28"/>
          <w:szCs w:val="28"/>
        </w:rPr>
      </w:pPr>
      <w:r w:rsidRPr="0021131C">
        <w:rPr>
          <w:sz w:val="28"/>
          <w:szCs w:val="28"/>
        </w:rPr>
        <w:t>3. Подтверждена возможность расчёта количества аллелей и числа особей необходимых для внесения в популяции для их оздоровления из эталонных популяций;</w:t>
      </w:r>
    </w:p>
    <w:p w14:paraId="010ECF58" w14:textId="77777777" w:rsidR="0021131C" w:rsidRPr="0021131C" w:rsidRDefault="0021131C" w:rsidP="0021131C">
      <w:pPr>
        <w:pStyle w:val="Default"/>
        <w:jc w:val="both"/>
        <w:rPr>
          <w:sz w:val="28"/>
          <w:szCs w:val="28"/>
        </w:rPr>
      </w:pPr>
      <w:r w:rsidRPr="0021131C">
        <w:rPr>
          <w:sz w:val="28"/>
          <w:szCs w:val="28"/>
        </w:rPr>
        <w:t>4. Выявлена ведущая роль генетических процессов (дрейфа генов, инбридинга) в изменении генетической структуры в популяциях фрагментированных ландшафтов, в первую очередь на урбанизированных территориях;</w:t>
      </w:r>
    </w:p>
    <w:p w14:paraId="5DC35F97" w14:textId="77777777" w:rsidR="0021131C" w:rsidRDefault="0021131C" w:rsidP="0021131C">
      <w:pPr>
        <w:pStyle w:val="Default"/>
        <w:jc w:val="both"/>
        <w:rPr>
          <w:sz w:val="28"/>
          <w:szCs w:val="28"/>
        </w:rPr>
      </w:pPr>
      <w:r w:rsidRPr="0021131C">
        <w:rPr>
          <w:sz w:val="28"/>
          <w:szCs w:val="28"/>
        </w:rPr>
        <w:t>5. Разработаны рекомендации по сохранению генетического разнообразия исследованных популяций, внедрение которых позволяет увеличить экономический эффект эксплуатации хозяйственно важных видов животных.</w:t>
      </w:r>
    </w:p>
    <w:p w14:paraId="38E796CF" w14:textId="00126BEF" w:rsidR="00B101DE" w:rsidRPr="00B101DE" w:rsidRDefault="00125D75" w:rsidP="0021131C">
      <w:pPr>
        <w:pStyle w:val="Default"/>
        <w:jc w:val="both"/>
        <w:rPr>
          <w:sz w:val="28"/>
          <w:szCs w:val="28"/>
        </w:rPr>
      </w:pPr>
      <w:r w:rsidRPr="00125D75">
        <w:rPr>
          <w:b/>
          <w:bCs/>
          <w:sz w:val="28"/>
          <w:szCs w:val="28"/>
        </w:rPr>
        <w:t>Теоретическая и практическая значимость.</w:t>
      </w:r>
      <w:r w:rsidR="00A85C67">
        <w:rPr>
          <w:b/>
          <w:bCs/>
          <w:sz w:val="28"/>
          <w:szCs w:val="28"/>
        </w:rPr>
        <w:t xml:space="preserve"> </w:t>
      </w:r>
      <w:r w:rsidR="00B101DE" w:rsidRPr="00B101DE">
        <w:rPr>
          <w:sz w:val="28"/>
          <w:szCs w:val="28"/>
        </w:rPr>
        <w:t xml:space="preserve">Теоретическая и практическая значимость работы состоит в освещении теоретически известных, но малоизученных на практике аспектов генетико-автоматических процессов на примере популяций модельного вида (кустарниковой улитки) и хозяйственно важного вида (лося) на фрагментированных территориях. Получены важные для сохранения биологического разнообразия данные, вносящие развитие в недавно </w:t>
      </w:r>
      <w:r w:rsidR="00B101DE" w:rsidRPr="00B101DE">
        <w:rPr>
          <w:sz w:val="28"/>
          <w:szCs w:val="28"/>
        </w:rPr>
        <w:lastRenderedPageBreak/>
        <w:t>сформированное научное практическое направление – Геноурбанологию (Макеева и др., 2013, 2005).</w:t>
      </w:r>
    </w:p>
    <w:p w14:paraId="226DBFC5" w14:textId="27915A31" w:rsidR="00B101DE" w:rsidRPr="006162F6" w:rsidRDefault="00B101DE" w:rsidP="00B101DE">
      <w:pPr>
        <w:pStyle w:val="Default"/>
        <w:ind w:firstLine="709"/>
        <w:jc w:val="both"/>
        <w:rPr>
          <w:sz w:val="28"/>
          <w:szCs w:val="28"/>
        </w:rPr>
      </w:pPr>
      <w:r w:rsidRPr="00B101DE">
        <w:rPr>
          <w:sz w:val="28"/>
          <w:szCs w:val="28"/>
        </w:rPr>
        <w:t>Данные исследования могут быть использованы для оздоровления популяций животных, в особенности видов-эдификаторов и хозяйственно-значимых видов, не только урбанизированных территорий, но и на любых фрагментированных ландшафтах.</w:t>
      </w:r>
    </w:p>
    <w:p w14:paraId="1228CEB7" w14:textId="6BFDB44A" w:rsidR="00125D75" w:rsidRDefault="00125D75" w:rsidP="003A5ECA">
      <w:pPr>
        <w:pStyle w:val="Default"/>
        <w:jc w:val="both"/>
        <w:rPr>
          <w:b/>
          <w:bCs/>
          <w:sz w:val="28"/>
          <w:szCs w:val="28"/>
        </w:rPr>
      </w:pPr>
      <w:r w:rsidRPr="00125D75">
        <w:rPr>
          <w:b/>
          <w:bCs/>
          <w:sz w:val="28"/>
          <w:szCs w:val="28"/>
        </w:rPr>
        <w:t>Основные положения, выносимые на защиту:</w:t>
      </w:r>
    </w:p>
    <w:p w14:paraId="070BC767" w14:textId="4A6984A9" w:rsidR="00A9301A" w:rsidRPr="00A9301A" w:rsidRDefault="00A9301A" w:rsidP="00A9301A">
      <w:pPr>
        <w:pStyle w:val="Default"/>
        <w:numPr>
          <w:ilvl w:val="0"/>
          <w:numId w:val="16"/>
        </w:numPr>
        <w:jc w:val="both"/>
        <w:rPr>
          <w:sz w:val="28"/>
          <w:szCs w:val="28"/>
        </w:rPr>
      </w:pPr>
      <w:r w:rsidRPr="00A9301A">
        <w:rPr>
          <w:sz w:val="28"/>
          <w:szCs w:val="28"/>
        </w:rPr>
        <w:t>В условиях фрагментированных ландшафтов, в особенности урбанизированных территорий, одним из условий сохранения и поддержания жизнеспособности популяций является проведение эколого-генетического мониторинга и использование генетических методов восстановления и поддержания жизнеспособности популяций;</w:t>
      </w:r>
    </w:p>
    <w:p w14:paraId="69ED6114" w14:textId="580734EE" w:rsidR="00A9301A" w:rsidRPr="00A9301A" w:rsidRDefault="00A9301A" w:rsidP="00A9301A">
      <w:pPr>
        <w:pStyle w:val="Default"/>
        <w:numPr>
          <w:ilvl w:val="0"/>
          <w:numId w:val="16"/>
        </w:numPr>
        <w:jc w:val="both"/>
        <w:rPr>
          <w:sz w:val="28"/>
          <w:szCs w:val="28"/>
        </w:rPr>
      </w:pPr>
      <w:r w:rsidRPr="00A9301A">
        <w:rPr>
          <w:sz w:val="28"/>
          <w:szCs w:val="28"/>
        </w:rPr>
        <w:t>Экспериментальное доказательство эффективности использования разработанного ранее Способа поддержания жизнеспособности популяций животных или растений на урбанизированных территориях (Макеева В.М., Смуров А.В., патент №2620079, 2017) для оздоровления генофонда популяций;</w:t>
      </w:r>
    </w:p>
    <w:p w14:paraId="52B231FA" w14:textId="02940A45" w:rsidR="00A9301A" w:rsidRPr="00A9301A" w:rsidRDefault="00A9301A" w:rsidP="00A9301A">
      <w:pPr>
        <w:pStyle w:val="Default"/>
        <w:numPr>
          <w:ilvl w:val="0"/>
          <w:numId w:val="16"/>
        </w:numPr>
        <w:jc w:val="both"/>
        <w:rPr>
          <w:sz w:val="28"/>
          <w:szCs w:val="28"/>
        </w:rPr>
      </w:pPr>
      <w:r w:rsidRPr="00A9301A">
        <w:rPr>
          <w:sz w:val="28"/>
          <w:szCs w:val="28"/>
        </w:rPr>
        <w:t>Доказательство возможности расчёта требуемых аллелей и количества особей, необходимых для изъятия из эталонных популяций и внесения в популяции с истощенным генофондом в качестве оздоровления;</w:t>
      </w:r>
    </w:p>
    <w:p w14:paraId="19342B60" w14:textId="763D261E" w:rsidR="00A9301A" w:rsidRPr="00A9301A" w:rsidRDefault="00A9301A" w:rsidP="00A9301A">
      <w:pPr>
        <w:pStyle w:val="Default"/>
        <w:numPr>
          <w:ilvl w:val="0"/>
          <w:numId w:val="16"/>
        </w:numPr>
        <w:jc w:val="both"/>
        <w:rPr>
          <w:sz w:val="28"/>
          <w:szCs w:val="28"/>
        </w:rPr>
      </w:pPr>
      <w:r w:rsidRPr="00A9301A">
        <w:rPr>
          <w:sz w:val="28"/>
          <w:szCs w:val="28"/>
        </w:rPr>
        <w:t>В условиях антропогенной фрагментации ландшафтов случайные генетические процессы (в первую очередь дрейф генов), а не действие отбора, играют основную роль в эволюционном процессе и изменении генофонда популяций.</w:t>
      </w:r>
    </w:p>
    <w:p w14:paraId="0068EF05" w14:textId="3EDFA068" w:rsidR="00A9301A" w:rsidRPr="00A9301A" w:rsidRDefault="0052240E" w:rsidP="00C63121">
      <w:pPr>
        <w:pStyle w:val="Default"/>
        <w:jc w:val="both"/>
        <w:rPr>
          <w:sz w:val="28"/>
          <w:szCs w:val="28"/>
        </w:rPr>
      </w:pPr>
      <w:r>
        <w:rPr>
          <w:b/>
          <w:bCs/>
          <w:sz w:val="28"/>
          <w:szCs w:val="28"/>
        </w:rPr>
        <w:t>Степень достоверности и а</w:t>
      </w:r>
      <w:r w:rsidR="00125D75" w:rsidRPr="00125D75">
        <w:rPr>
          <w:b/>
          <w:bCs/>
          <w:sz w:val="28"/>
          <w:szCs w:val="28"/>
        </w:rPr>
        <w:t>пробация результатов.</w:t>
      </w:r>
      <w:r w:rsidR="00647CDE">
        <w:rPr>
          <w:b/>
          <w:bCs/>
          <w:sz w:val="28"/>
          <w:szCs w:val="28"/>
        </w:rPr>
        <w:t xml:space="preserve"> </w:t>
      </w:r>
      <w:r w:rsidR="00647CDE" w:rsidRPr="00647CDE">
        <w:rPr>
          <w:sz w:val="28"/>
          <w:szCs w:val="28"/>
        </w:rPr>
        <w:t xml:space="preserve">Основные результаты </w:t>
      </w:r>
      <w:r w:rsidR="00C472DC">
        <w:rPr>
          <w:sz w:val="28"/>
          <w:szCs w:val="28"/>
        </w:rPr>
        <w:t>работы доложены на научных и научно-практических конференциях, конгрессах и съездах международного, всероссийского и регионального значений:</w:t>
      </w:r>
      <w:r w:rsidR="00C63121">
        <w:rPr>
          <w:sz w:val="28"/>
          <w:szCs w:val="28"/>
        </w:rPr>
        <w:t xml:space="preserve"> </w:t>
      </w:r>
      <w:r w:rsidR="00A9301A" w:rsidRPr="00A9301A">
        <w:rPr>
          <w:sz w:val="28"/>
          <w:szCs w:val="28"/>
        </w:rPr>
        <w:t xml:space="preserve">XV Международная научно-практическая экологическая конференция "Биологический вид в структурно-функциональной иерархии Биосферы (г. Белгород, 8-12 октября 2018 г.); </w:t>
      </w:r>
      <w:r w:rsidR="00C63121">
        <w:rPr>
          <w:sz w:val="28"/>
          <w:szCs w:val="28"/>
        </w:rPr>
        <w:t xml:space="preserve"> </w:t>
      </w:r>
      <w:r w:rsidR="00A9301A" w:rsidRPr="00A9301A">
        <w:rPr>
          <w:sz w:val="28"/>
          <w:szCs w:val="28"/>
        </w:rPr>
        <w:t xml:space="preserve">Ежегодная Всероссийская научная конференция с международным участием: Наука в вузовском музее (г. Москва, 20-22 ноября 2018 г.); 8-я Международная научно-практическая конференция «Сохранение разнообразия животных и охотничье хозяйство России» (г. Москва, 21-22 февраля 2019 г.); VII Всероссийская научная конференция с международным участием «Экологические проблемы северных регионов и пути их решения», посвященной 30-летию Института проблем промышленной экологии Севера ФИЦ КНЦ РАН и 75-летию со дня рождения доктора биологических наук, профессора Вячеслава Васильевича Никонова (г. Апатиты, 16-22 июня 2019 г.); VII Съезд Вавиловского общества генетиков и селекционеров, посвященный 100-летию кафедры генетики СПбГУ, и ассоциированные симпозиумы (г. Санкт-Петербург, 18-22 июня 2019 г.); Научная конференция "Экологические и биологические системы" (г. Москва, 25 июня 2019 г.); VIII Международная научная конференция «Проблемы природопользования и экологическая </w:t>
      </w:r>
      <w:r w:rsidR="00A9301A" w:rsidRPr="00A9301A">
        <w:rPr>
          <w:sz w:val="28"/>
          <w:szCs w:val="28"/>
        </w:rPr>
        <w:lastRenderedPageBreak/>
        <w:t xml:space="preserve">ситуация в Европейской России и на сопредельных территориях» (г. Белгород, 22-25 октября 2019 г.); </w:t>
      </w:r>
    </w:p>
    <w:p w14:paraId="38B2752E" w14:textId="5561C52C" w:rsidR="00A9301A" w:rsidRPr="00A9301A" w:rsidRDefault="00A9301A" w:rsidP="00C63121">
      <w:pPr>
        <w:pStyle w:val="Default"/>
        <w:jc w:val="both"/>
        <w:rPr>
          <w:sz w:val="28"/>
          <w:szCs w:val="28"/>
        </w:rPr>
      </w:pPr>
      <w:r w:rsidRPr="00A9301A">
        <w:rPr>
          <w:sz w:val="28"/>
          <w:szCs w:val="28"/>
        </w:rPr>
        <w:t xml:space="preserve">Всероссийская научная конференция с международным участием "Наука в вузовском музее" (г. Москва, 12-14 ноября 2019 г.); V международная конференция концептуальные и прикладные аспекты научных исследований и образования в области зоологии беспозвоночных (г. Томск, 26-28 октября 2020 г.); Всероссийская научная конференция с международным участием "Наука в вузовском музее" (г. Москва, 17-19 ноября 2020 г.); XVI Международная научно экологическая конференция "Пространственно-временные аспекты функционирования биосистем" посвященная памяти Александра Владимировича Присного (г. Белгород, 24–26 ноября 2020 г.); 9-я Международная научно-практическая конференция "Сохранение разнообразия животных и охотничье хозяйство России" (г. Москва, 18-19 февраля 2021 г.); </w:t>
      </w:r>
    </w:p>
    <w:p w14:paraId="35C6748A" w14:textId="3F7EC774" w:rsidR="00A9301A" w:rsidRDefault="00A9301A" w:rsidP="00C63121">
      <w:pPr>
        <w:pStyle w:val="Default"/>
        <w:jc w:val="both"/>
        <w:rPr>
          <w:sz w:val="28"/>
          <w:szCs w:val="28"/>
        </w:rPr>
      </w:pPr>
      <w:r w:rsidRPr="00A9301A">
        <w:rPr>
          <w:sz w:val="28"/>
          <w:szCs w:val="28"/>
        </w:rPr>
        <w:t>Ломоносовские чтения – 2021 (г. Москва, 20-29 апреля 2021 г.); 10-ая Международная научно-практическая конференция «Экологические проблемы промышленных городов» (г. Саратов, 26-28 апреля 2021 г.); Ежегодная всероссийская научная конференция с международным участием</w:t>
      </w:r>
      <w:r w:rsidR="00C63121">
        <w:rPr>
          <w:sz w:val="28"/>
          <w:szCs w:val="28"/>
        </w:rPr>
        <w:t xml:space="preserve"> </w:t>
      </w:r>
      <w:r w:rsidRPr="00A9301A">
        <w:rPr>
          <w:sz w:val="28"/>
          <w:szCs w:val="28"/>
        </w:rPr>
        <w:t>«Наука в вузовском музее» (г. Москва, 23-25 ноября 2021 г.); Ломоносовские чтения – 2022 (г. Москва, 18-20 апреля 2022 г.);</w:t>
      </w:r>
      <w:r w:rsidR="00C63121">
        <w:rPr>
          <w:sz w:val="28"/>
          <w:szCs w:val="28"/>
        </w:rPr>
        <w:t xml:space="preserve"> </w:t>
      </w:r>
      <w:r w:rsidRPr="00A9301A">
        <w:rPr>
          <w:sz w:val="28"/>
          <w:szCs w:val="28"/>
        </w:rPr>
        <w:t>Всероссийская школа-семинар "Экологическая безопасность в условиях антропогенной трансформации природной среды" посвященная памяти Н. Ф.</w:t>
      </w:r>
      <w:r>
        <w:rPr>
          <w:sz w:val="28"/>
          <w:szCs w:val="28"/>
        </w:rPr>
        <w:t xml:space="preserve"> </w:t>
      </w:r>
      <w:r w:rsidRPr="00A9301A">
        <w:rPr>
          <w:sz w:val="28"/>
          <w:szCs w:val="28"/>
        </w:rPr>
        <w:t>Реймерса и Ф. Р. Штильмарка (г. Пермь, 21-22 апреля 2022 г.); Всероссийская научная конференция с международным участием “Научные основы устойчивого управления лесами”, посвященная 30-летию</w:t>
      </w:r>
      <w:r>
        <w:rPr>
          <w:sz w:val="28"/>
          <w:szCs w:val="28"/>
        </w:rPr>
        <w:t xml:space="preserve"> </w:t>
      </w:r>
      <w:r w:rsidRPr="00A9301A">
        <w:rPr>
          <w:sz w:val="28"/>
          <w:szCs w:val="28"/>
        </w:rPr>
        <w:t>ЦЭПЛ РАН (г. Москва, 25-29 апреля 2022 г.); Всероссийская научно-практическая конференция «Современный музей: традиции, инновации, стратегии» посвященная 100-летию Государственного биологического музея имени К. А. Тимирязева (г. Москва, 26-27 апреля 2022 г.);</w:t>
      </w:r>
      <w:r w:rsidR="00C63121">
        <w:rPr>
          <w:sz w:val="28"/>
          <w:szCs w:val="28"/>
        </w:rPr>
        <w:t xml:space="preserve"> </w:t>
      </w:r>
      <w:r w:rsidRPr="00A9301A">
        <w:rPr>
          <w:sz w:val="28"/>
          <w:szCs w:val="28"/>
        </w:rPr>
        <w:t>XIX Всероссийское совещание по почвенной зоологии "Биота, генезис и продуктивность почв" (г. Улан-Удэ, Россия, 15-19 августа 2022 г.)</w:t>
      </w:r>
      <w:r>
        <w:rPr>
          <w:sz w:val="28"/>
          <w:szCs w:val="28"/>
        </w:rPr>
        <w:t>;</w:t>
      </w:r>
      <w:r w:rsidR="00C63121">
        <w:rPr>
          <w:sz w:val="28"/>
          <w:szCs w:val="28"/>
        </w:rPr>
        <w:t xml:space="preserve"> </w:t>
      </w:r>
      <w:r w:rsidRPr="00A9301A">
        <w:rPr>
          <w:sz w:val="28"/>
          <w:szCs w:val="28"/>
        </w:rPr>
        <w:t>XVII Международная научная экологическая конференция "Организмы, популяции и сообщества в трансформирующейся среде" (Белгородский государственный национальный исследовательский университет НИУ БелГУ, г. Белгород, Россия, 22-24 ноября 2022);</w:t>
      </w:r>
      <w:r w:rsidR="00C63121">
        <w:rPr>
          <w:sz w:val="28"/>
          <w:szCs w:val="28"/>
        </w:rPr>
        <w:t xml:space="preserve"> </w:t>
      </w:r>
      <w:r w:rsidRPr="00A9301A">
        <w:rPr>
          <w:sz w:val="28"/>
          <w:szCs w:val="28"/>
        </w:rPr>
        <w:t>Всероссийская научно-практическая конференция "Экологический мониторинг опасных промышленных объектов: современные достижения, перспективы и обеспечение экологической безопасности населения" (г. Саратов, Россия, 27-29 октября 2022);</w:t>
      </w:r>
      <w:r w:rsidR="00C63121">
        <w:rPr>
          <w:sz w:val="28"/>
          <w:szCs w:val="28"/>
        </w:rPr>
        <w:t xml:space="preserve"> </w:t>
      </w:r>
      <w:r w:rsidRPr="00A9301A">
        <w:rPr>
          <w:sz w:val="28"/>
          <w:szCs w:val="28"/>
        </w:rPr>
        <w:t>Современные проблемы биологической эволюции 17-20 октября 2022 г., (г. Москва, Россия, 17-20 октября 2022);</w:t>
      </w:r>
      <w:r w:rsidR="00C63121">
        <w:rPr>
          <w:sz w:val="28"/>
          <w:szCs w:val="28"/>
        </w:rPr>
        <w:t xml:space="preserve"> </w:t>
      </w:r>
      <w:r w:rsidRPr="00A9301A">
        <w:rPr>
          <w:sz w:val="28"/>
          <w:szCs w:val="28"/>
        </w:rPr>
        <w:t>10-я Международная научно-практическая конференция «Сохранение разнообразия животных и охотничье хозяйство России» (г. Москва, Россия, 13-14 февраля 2023);</w:t>
      </w:r>
      <w:r w:rsidR="00C63121">
        <w:rPr>
          <w:sz w:val="28"/>
          <w:szCs w:val="28"/>
        </w:rPr>
        <w:t xml:space="preserve"> </w:t>
      </w:r>
      <w:r w:rsidRPr="00A9301A">
        <w:rPr>
          <w:sz w:val="28"/>
          <w:szCs w:val="28"/>
        </w:rPr>
        <w:t>Ежегодная научная конференция МГУ Ломоносовские чтения. Секция музееведения, Научно-учебный музей землеведения МГУ (г. Москва, Россия, 6 апреля 2023);</w:t>
      </w:r>
      <w:r w:rsidR="00C63121">
        <w:rPr>
          <w:sz w:val="28"/>
          <w:szCs w:val="28"/>
        </w:rPr>
        <w:t xml:space="preserve"> </w:t>
      </w:r>
      <w:r w:rsidRPr="00A9301A">
        <w:rPr>
          <w:sz w:val="28"/>
          <w:szCs w:val="28"/>
        </w:rPr>
        <w:t xml:space="preserve">Всероссийская научная конференция молодых ученых «Экологическая безопасность в условиях антропогенной трансформации природной среды», посвященная памяти Н.Ф. </w:t>
      </w:r>
      <w:r w:rsidRPr="00A9301A">
        <w:rPr>
          <w:sz w:val="28"/>
          <w:szCs w:val="28"/>
        </w:rPr>
        <w:lastRenderedPageBreak/>
        <w:t>Реймерса и Ф.Р. Штильмарка (Пермский государственный национальный исследовательский университет, г. Пермь, Россия, 20-21 апреля 2023);</w:t>
      </w:r>
      <w:r w:rsidR="00C63121">
        <w:rPr>
          <w:sz w:val="28"/>
          <w:szCs w:val="28"/>
        </w:rPr>
        <w:t xml:space="preserve"> </w:t>
      </w:r>
      <w:r w:rsidRPr="00A9301A">
        <w:rPr>
          <w:sz w:val="28"/>
          <w:szCs w:val="28"/>
        </w:rPr>
        <w:t>Ежегодная всероссийская научная конференция с международным участием «Наука в вузовском музее» (г. Москва, 21-23 ноября 2023 г.);</w:t>
      </w:r>
      <w:r w:rsidR="00C63121">
        <w:rPr>
          <w:sz w:val="28"/>
          <w:szCs w:val="28"/>
        </w:rPr>
        <w:t xml:space="preserve"> </w:t>
      </w:r>
      <w:r w:rsidRPr="00A9301A">
        <w:rPr>
          <w:sz w:val="28"/>
          <w:szCs w:val="28"/>
        </w:rPr>
        <w:t>Ломоносовские чтения – 2024. Секция музееведения (г. Москва, 26 марта 2024 г.).</w:t>
      </w:r>
    </w:p>
    <w:p w14:paraId="7DB69390" w14:textId="35982623" w:rsidR="0052240E" w:rsidRPr="0052240E" w:rsidRDefault="0052240E" w:rsidP="00C63121">
      <w:pPr>
        <w:pStyle w:val="Default"/>
        <w:jc w:val="both"/>
        <w:rPr>
          <w:b/>
          <w:bCs/>
          <w:sz w:val="28"/>
          <w:szCs w:val="28"/>
        </w:rPr>
      </w:pPr>
      <w:r w:rsidRPr="00125D75">
        <w:rPr>
          <w:b/>
          <w:bCs/>
          <w:sz w:val="28"/>
          <w:szCs w:val="28"/>
        </w:rPr>
        <w:t>Публикация материалов исследования.</w:t>
      </w:r>
      <w:r>
        <w:rPr>
          <w:b/>
          <w:bCs/>
          <w:sz w:val="28"/>
          <w:szCs w:val="28"/>
        </w:rPr>
        <w:t xml:space="preserve"> </w:t>
      </w:r>
      <w:r>
        <w:rPr>
          <w:sz w:val="28"/>
          <w:szCs w:val="28"/>
        </w:rPr>
        <w:t xml:space="preserve">По результатам </w:t>
      </w:r>
      <w:r>
        <w:rPr>
          <w:sz w:val="28"/>
          <w:szCs w:val="28"/>
        </w:rPr>
        <w:t>исследования</w:t>
      </w:r>
      <w:r>
        <w:rPr>
          <w:sz w:val="28"/>
          <w:szCs w:val="28"/>
        </w:rPr>
        <w:t xml:space="preserve"> опубликовано 30 печатных работ, в том числе 3 – в ведущих рецензируемых научных журналах, рекомендованных ВАК МГУ и реферируемых в Международных базах данных (Scopus и W</w:t>
      </w:r>
      <w:r>
        <w:rPr>
          <w:sz w:val="28"/>
          <w:szCs w:val="28"/>
          <w:lang w:val="en-US"/>
        </w:rPr>
        <w:t>eb</w:t>
      </w:r>
      <w:r w:rsidRPr="0042585E">
        <w:rPr>
          <w:sz w:val="28"/>
          <w:szCs w:val="28"/>
        </w:rPr>
        <w:t xml:space="preserve"> </w:t>
      </w:r>
      <w:r>
        <w:rPr>
          <w:sz w:val="28"/>
          <w:szCs w:val="28"/>
          <w:lang w:val="en-US"/>
        </w:rPr>
        <w:t>of</w:t>
      </w:r>
      <w:r>
        <w:rPr>
          <w:sz w:val="28"/>
          <w:szCs w:val="28"/>
        </w:rPr>
        <w:t xml:space="preserve"> S</w:t>
      </w:r>
      <w:r>
        <w:rPr>
          <w:sz w:val="28"/>
          <w:szCs w:val="28"/>
          <w:lang w:val="en-US"/>
        </w:rPr>
        <w:t>cience</w:t>
      </w:r>
      <w:r>
        <w:rPr>
          <w:sz w:val="28"/>
          <w:szCs w:val="28"/>
        </w:rPr>
        <w:t>).</w:t>
      </w:r>
    </w:p>
    <w:p w14:paraId="57C68B4A" w14:textId="442924F3" w:rsidR="00125D75" w:rsidRPr="00A9301A" w:rsidRDefault="00125D75" w:rsidP="00A9301A">
      <w:pPr>
        <w:pStyle w:val="Default"/>
        <w:jc w:val="both"/>
        <w:rPr>
          <w:sz w:val="28"/>
          <w:szCs w:val="28"/>
        </w:rPr>
      </w:pPr>
      <w:r w:rsidRPr="00A9301A">
        <w:rPr>
          <w:b/>
          <w:bCs/>
          <w:sz w:val="28"/>
          <w:szCs w:val="28"/>
        </w:rPr>
        <w:t>Личный вклад автора.</w:t>
      </w:r>
      <w:r w:rsidR="005634B0" w:rsidRPr="00A9301A">
        <w:rPr>
          <w:b/>
          <w:bCs/>
          <w:sz w:val="28"/>
          <w:szCs w:val="28"/>
        </w:rPr>
        <w:t xml:space="preserve"> </w:t>
      </w:r>
      <w:r w:rsidR="005634B0" w:rsidRPr="00A9301A">
        <w:rPr>
          <w:sz w:val="28"/>
          <w:szCs w:val="28"/>
        </w:rPr>
        <w:t>Автором</w:t>
      </w:r>
      <w:r w:rsidR="0052240E">
        <w:rPr>
          <w:sz w:val="28"/>
          <w:szCs w:val="28"/>
        </w:rPr>
        <w:t xml:space="preserve"> изучен и обобщен большой объем литературы,</w:t>
      </w:r>
      <w:r w:rsidR="005634B0" w:rsidRPr="00A9301A">
        <w:rPr>
          <w:sz w:val="28"/>
          <w:szCs w:val="28"/>
        </w:rPr>
        <w:t xml:space="preserve"> самостоятельно проведены все этапы научного исследования</w:t>
      </w:r>
      <w:r w:rsidR="00C63121">
        <w:rPr>
          <w:sz w:val="28"/>
          <w:szCs w:val="28"/>
        </w:rPr>
        <w:t xml:space="preserve">, </w:t>
      </w:r>
      <w:r w:rsidR="005634B0" w:rsidRPr="00A9301A">
        <w:rPr>
          <w:sz w:val="28"/>
          <w:szCs w:val="28"/>
        </w:rPr>
        <w:t>включая проведение сбора и обработк</w:t>
      </w:r>
      <w:r w:rsidR="00650782" w:rsidRPr="00A9301A">
        <w:rPr>
          <w:sz w:val="28"/>
          <w:szCs w:val="28"/>
        </w:rPr>
        <w:t xml:space="preserve">и </w:t>
      </w:r>
      <w:r w:rsidR="005634B0" w:rsidRPr="00A9301A">
        <w:rPr>
          <w:sz w:val="28"/>
          <w:szCs w:val="28"/>
        </w:rPr>
        <w:t>генетического материала, а также анализ полученных результатов</w:t>
      </w:r>
      <w:r w:rsidR="00AE19C5" w:rsidRPr="00A9301A">
        <w:rPr>
          <w:sz w:val="28"/>
          <w:szCs w:val="28"/>
        </w:rPr>
        <w:t xml:space="preserve"> с помощью современного программного обеспечения</w:t>
      </w:r>
      <w:r w:rsidR="005634B0" w:rsidRPr="00A9301A">
        <w:rPr>
          <w:sz w:val="28"/>
          <w:szCs w:val="28"/>
        </w:rPr>
        <w:t>.</w:t>
      </w:r>
      <w:r w:rsidR="0052240E" w:rsidRPr="0052240E">
        <w:rPr>
          <w:sz w:val="28"/>
          <w:szCs w:val="28"/>
        </w:rPr>
        <w:t xml:space="preserve"> </w:t>
      </w:r>
      <w:r w:rsidR="0052240E">
        <w:rPr>
          <w:sz w:val="28"/>
          <w:szCs w:val="28"/>
        </w:rPr>
        <w:t>Вклад автора в работах составляет более половины.</w:t>
      </w:r>
    </w:p>
    <w:p w14:paraId="306DE127" w14:textId="666067B6" w:rsidR="00125D75" w:rsidRDefault="00125D75" w:rsidP="003A5ECA">
      <w:pPr>
        <w:pStyle w:val="Default"/>
        <w:jc w:val="both"/>
        <w:rPr>
          <w:sz w:val="28"/>
          <w:szCs w:val="28"/>
        </w:rPr>
      </w:pPr>
      <w:r w:rsidRPr="00125D75">
        <w:rPr>
          <w:b/>
          <w:bCs/>
          <w:sz w:val="28"/>
          <w:szCs w:val="28"/>
        </w:rPr>
        <w:t>Благодарности.</w:t>
      </w:r>
      <w:r w:rsidR="00336718" w:rsidRPr="00336718">
        <w:rPr>
          <w:sz w:val="28"/>
          <w:szCs w:val="28"/>
        </w:rPr>
        <w:t xml:space="preserve"> </w:t>
      </w:r>
      <w:r w:rsidR="00C33003">
        <w:rPr>
          <w:sz w:val="28"/>
          <w:szCs w:val="28"/>
        </w:rPr>
        <w:t xml:space="preserve">Настоящая работа была бы невозможна без помощи и активного участия многих коллег. Научных руководителей – д.б.н., проф. Смурова А.В., д.б.н., в.н.с. Макеевой В.М. Коллег из РГАУ-МСХА имени К.А. Тимирязева – д.б.н. проф. </w:t>
      </w:r>
      <w:r w:rsidR="00C33003" w:rsidRPr="00336718">
        <w:rPr>
          <w:sz w:val="28"/>
          <w:szCs w:val="28"/>
        </w:rPr>
        <w:t>Каледин</w:t>
      </w:r>
      <w:r w:rsidR="00C33003">
        <w:rPr>
          <w:sz w:val="28"/>
          <w:szCs w:val="28"/>
        </w:rPr>
        <w:t>а</w:t>
      </w:r>
      <w:r w:rsidR="00C33003" w:rsidRPr="00336718">
        <w:rPr>
          <w:sz w:val="28"/>
          <w:szCs w:val="28"/>
        </w:rPr>
        <w:t xml:space="preserve"> А.П.</w:t>
      </w:r>
      <w:r w:rsidR="00C33003">
        <w:rPr>
          <w:sz w:val="28"/>
          <w:szCs w:val="28"/>
        </w:rPr>
        <w:t>, к.б.н. Остапчука А.М. Сотрудников Лаборатории популяционной генетики Института общей генетики имени Н.И. Вавилова РАН – д.б.н. Политова</w:t>
      </w:r>
      <w:r w:rsidR="00C33003" w:rsidRPr="00336718">
        <w:rPr>
          <w:sz w:val="28"/>
          <w:szCs w:val="28"/>
        </w:rPr>
        <w:t xml:space="preserve"> </w:t>
      </w:r>
      <w:r w:rsidR="00C33003">
        <w:rPr>
          <w:sz w:val="28"/>
          <w:szCs w:val="28"/>
        </w:rPr>
        <w:t>Д</w:t>
      </w:r>
      <w:r w:rsidR="00C33003" w:rsidRPr="00336718">
        <w:rPr>
          <w:sz w:val="28"/>
          <w:szCs w:val="28"/>
        </w:rPr>
        <w:t>.</w:t>
      </w:r>
      <w:r w:rsidR="00C33003">
        <w:rPr>
          <w:sz w:val="28"/>
          <w:szCs w:val="28"/>
        </w:rPr>
        <w:t>В</w:t>
      </w:r>
      <w:r w:rsidR="00C33003" w:rsidRPr="00336718">
        <w:rPr>
          <w:sz w:val="28"/>
          <w:szCs w:val="28"/>
        </w:rPr>
        <w:t xml:space="preserve">., </w:t>
      </w:r>
      <w:r w:rsidR="00C33003">
        <w:rPr>
          <w:sz w:val="28"/>
          <w:szCs w:val="28"/>
        </w:rPr>
        <w:t xml:space="preserve">Белоконь М.М., </w:t>
      </w:r>
      <w:r w:rsidR="00C33003" w:rsidRPr="00336718">
        <w:rPr>
          <w:sz w:val="28"/>
          <w:szCs w:val="28"/>
        </w:rPr>
        <w:t>Белоконь Ю.С.</w:t>
      </w:r>
      <w:r w:rsidR="00C33003">
        <w:rPr>
          <w:sz w:val="28"/>
          <w:szCs w:val="28"/>
        </w:rPr>
        <w:t xml:space="preserve"> А также Э.А. Снегина из </w:t>
      </w:r>
      <w:r w:rsidR="00C33003" w:rsidRPr="00157BBA">
        <w:rPr>
          <w:sz w:val="28"/>
          <w:szCs w:val="28"/>
        </w:rPr>
        <w:t>Научно-исследовательск</w:t>
      </w:r>
      <w:r w:rsidR="00C33003">
        <w:rPr>
          <w:sz w:val="28"/>
          <w:szCs w:val="28"/>
        </w:rPr>
        <w:t>ого</w:t>
      </w:r>
      <w:r w:rsidR="00C33003" w:rsidRPr="00157BBA">
        <w:rPr>
          <w:sz w:val="28"/>
          <w:szCs w:val="28"/>
        </w:rPr>
        <w:t xml:space="preserve"> центр</w:t>
      </w:r>
      <w:r w:rsidR="00C33003">
        <w:rPr>
          <w:sz w:val="28"/>
          <w:szCs w:val="28"/>
        </w:rPr>
        <w:t>а</w:t>
      </w:r>
      <w:r w:rsidR="00C33003" w:rsidRPr="00157BBA">
        <w:rPr>
          <w:sz w:val="28"/>
          <w:szCs w:val="28"/>
        </w:rPr>
        <w:t xml:space="preserve"> геномной селекции НИУ </w:t>
      </w:r>
      <w:r w:rsidR="00C33003">
        <w:rPr>
          <w:sz w:val="28"/>
          <w:szCs w:val="28"/>
        </w:rPr>
        <w:t xml:space="preserve">Белгородского государственного национального исследовательского университета. Коллеги активно содействовали в анализе материала, отработке методик исследований, обсуждении результатов, подготовке рукописей. Также </w:t>
      </w:r>
      <w:r w:rsidR="00C33003" w:rsidRPr="006068F4">
        <w:rPr>
          <w:sz w:val="28"/>
          <w:szCs w:val="28"/>
        </w:rPr>
        <w:t>благодар</w:t>
      </w:r>
      <w:r w:rsidR="00C33003">
        <w:rPr>
          <w:sz w:val="28"/>
          <w:szCs w:val="28"/>
        </w:rPr>
        <w:t>ность</w:t>
      </w:r>
      <w:r w:rsidR="00C33003" w:rsidRPr="006068F4">
        <w:rPr>
          <w:sz w:val="28"/>
          <w:szCs w:val="28"/>
        </w:rPr>
        <w:t xml:space="preserve"> </w:t>
      </w:r>
      <w:r w:rsidR="00C33003">
        <w:rPr>
          <w:sz w:val="28"/>
          <w:szCs w:val="28"/>
        </w:rPr>
        <w:t xml:space="preserve">выражается </w:t>
      </w:r>
      <w:r w:rsidR="00C33003" w:rsidRPr="006068F4">
        <w:rPr>
          <w:sz w:val="28"/>
          <w:szCs w:val="28"/>
        </w:rPr>
        <w:t>все</w:t>
      </w:r>
      <w:r w:rsidR="00C33003">
        <w:rPr>
          <w:sz w:val="28"/>
          <w:szCs w:val="28"/>
        </w:rPr>
        <w:t>м</w:t>
      </w:r>
      <w:r w:rsidR="00C33003" w:rsidRPr="006068F4">
        <w:rPr>
          <w:sz w:val="28"/>
          <w:szCs w:val="28"/>
        </w:rPr>
        <w:t xml:space="preserve"> сотрудник</w:t>
      </w:r>
      <w:r w:rsidR="00C33003">
        <w:rPr>
          <w:sz w:val="28"/>
          <w:szCs w:val="28"/>
        </w:rPr>
        <w:t>ам</w:t>
      </w:r>
      <w:r w:rsidR="00C33003" w:rsidRPr="006068F4">
        <w:rPr>
          <w:sz w:val="28"/>
          <w:szCs w:val="28"/>
        </w:rPr>
        <w:t xml:space="preserve"> кафедры </w:t>
      </w:r>
      <w:r w:rsidR="00C33003">
        <w:rPr>
          <w:sz w:val="28"/>
          <w:szCs w:val="28"/>
        </w:rPr>
        <w:t xml:space="preserve">общей экологи и гидробиологии биологического </w:t>
      </w:r>
      <w:r w:rsidR="00C33003" w:rsidRPr="006068F4">
        <w:rPr>
          <w:sz w:val="28"/>
          <w:szCs w:val="28"/>
        </w:rPr>
        <w:t>факультета за обсуждение</w:t>
      </w:r>
      <w:r w:rsidR="00C33003">
        <w:rPr>
          <w:sz w:val="28"/>
          <w:szCs w:val="28"/>
        </w:rPr>
        <w:t xml:space="preserve"> </w:t>
      </w:r>
      <w:r w:rsidR="00C33003" w:rsidRPr="006068F4">
        <w:rPr>
          <w:sz w:val="28"/>
          <w:szCs w:val="28"/>
        </w:rPr>
        <w:t>работы</w:t>
      </w:r>
      <w:r w:rsidR="00C33003">
        <w:rPr>
          <w:sz w:val="28"/>
          <w:szCs w:val="28"/>
        </w:rPr>
        <w:t xml:space="preserve"> </w:t>
      </w:r>
      <w:r w:rsidR="00C33003" w:rsidRPr="006068F4">
        <w:rPr>
          <w:sz w:val="28"/>
          <w:szCs w:val="28"/>
        </w:rPr>
        <w:t>на</w:t>
      </w:r>
      <w:r w:rsidR="00C33003">
        <w:rPr>
          <w:sz w:val="28"/>
          <w:szCs w:val="28"/>
        </w:rPr>
        <w:t xml:space="preserve"> </w:t>
      </w:r>
      <w:r w:rsidR="00C33003" w:rsidRPr="006068F4">
        <w:rPr>
          <w:sz w:val="28"/>
          <w:szCs w:val="28"/>
        </w:rPr>
        <w:t>кафедральных заседаниях и ценные советы</w:t>
      </w:r>
      <w:r w:rsidR="00C33003">
        <w:rPr>
          <w:sz w:val="28"/>
          <w:szCs w:val="28"/>
        </w:rPr>
        <w:t>. Всем выражаю мою искреннюю благодарность и признательность.</w:t>
      </w:r>
    </w:p>
    <w:p w14:paraId="1B7790A7" w14:textId="777757C8" w:rsidR="00D140EA" w:rsidRPr="00125D75" w:rsidRDefault="00D140EA" w:rsidP="00D140EA">
      <w:pPr>
        <w:pStyle w:val="Default"/>
        <w:jc w:val="both"/>
        <w:rPr>
          <w:b/>
          <w:bCs/>
          <w:sz w:val="28"/>
          <w:szCs w:val="28"/>
        </w:rPr>
      </w:pPr>
      <w:r w:rsidRPr="00D140EA">
        <w:rPr>
          <w:b/>
          <w:bCs/>
          <w:sz w:val="28"/>
          <w:szCs w:val="28"/>
        </w:rPr>
        <w:t xml:space="preserve">Структура и объем </w:t>
      </w:r>
      <w:r>
        <w:rPr>
          <w:b/>
          <w:bCs/>
          <w:sz w:val="28"/>
          <w:szCs w:val="28"/>
        </w:rPr>
        <w:t xml:space="preserve">диссертации. </w:t>
      </w:r>
      <w:r w:rsidRPr="00D140EA">
        <w:rPr>
          <w:sz w:val="28"/>
          <w:szCs w:val="28"/>
        </w:rPr>
        <w:t>Диссертация состоит из введения, литературного обзора (Глава 1), материалов и методов (Глава 2), результатов и обсуждений (Глава 3), заключения с выводами, списка терминов</w:t>
      </w:r>
      <w:r w:rsidR="00710F83">
        <w:rPr>
          <w:sz w:val="28"/>
          <w:szCs w:val="28"/>
        </w:rPr>
        <w:t>,</w:t>
      </w:r>
      <w:r w:rsidRPr="00D140EA">
        <w:rPr>
          <w:sz w:val="28"/>
          <w:szCs w:val="28"/>
        </w:rPr>
        <w:t xml:space="preserve"> списка литературы</w:t>
      </w:r>
      <w:r w:rsidR="00710F83">
        <w:rPr>
          <w:sz w:val="28"/>
          <w:szCs w:val="28"/>
        </w:rPr>
        <w:t xml:space="preserve"> и приложений</w:t>
      </w:r>
      <w:r w:rsidRPr="00D140EA">
        <w:rPr>
          <w:sz w:val="28"/>
          <w:szCs w:val="28"/>
        </w:rPr>
        <w:t>. Диссертация изложена на 107 страницах, содержит 14 таблиц и 26 рисунков. Список литературы включает 221 источник, из которых 65 – на иностранных языках.</w:t>
      </w:r>
    </w:p>
    <w:p w14:paraId="129A4F15" w14:textId="44D88C41" w:rsidR="00125D75" w:rsidRDefault="00125D75" w:rsidP="003A5ECA">
      <w:pPr>
        <w:pStyle w:val="Default"/>
        <w:jc w:val="both"/>
        <w:rPr>
          <w:sz w:val="28"/>
          <w:szCs w:val="28"/>
        </w:rPr>
      </w:pPr>
    </w:p>
    <w:p w14:paraId="621EC198" w14:textId="7657EB37" w:rsidR="00710F83" w:rsidRPr="00281F39" w:rsidRDefault="00710F83" w:rsidP="00281F39">
      <w:pPr>
        <w:spacing w:after="0" w:line="240" w:lineRule="auto"/>
        <w:jc w:val="center"/>
        <w:rPr>
          <w:rFonts w:ascii="Times New Roman" w:hAnsi="Times New Roman" w:cs="Times New Roman"/>
          <w:b/>
          <w:bCs/>
          <w:color w:val="000000"/>
          <w:sz w:val="28"/>
          <w:szCs w:val="28"/>
        </w:rPr>
      </w:pPr>
      <w:r w:rsidRPr="00281F39">
        <w:rPr>
          <w:rFonts w:ascii="Times New Roman" w:hAnsi="Times New Roman" w:cs="Times New Roman"/>
          <w:b/>
          <w:bCs/>
          <w:sz w:val="28"/>
          <w:szCs w:val="28"/>
        </w:rPr>
        <w:t>ОСНОВНОЕ СОДЕРЖАНИЕ РАБОТЫ</w:t>
      </w:r>
    </w:p>
    <w:p w14:paraId="2EC6EE51" w14:textId="77777777" w:rsidR="00710F83" w:rsidRDefault="00125D75" w:rsidP="00281F39">
      <w:pPr>
        <w:pStyle w:val="Default"/>
        <w:jc w:val="center"/>
        <w:rPr>
          <w:b/>
          <w:bCs/>
          <w:sz w:val="28"/>
          <w:szCs w:val="28"/>
        </w:rPr>
      </w:pPr>
      <w:r w:rsidRPr="00FF35F7">
        <w:rPr>
          <w:b/>
          <w:bCs/>
          <w:sz w:val="28"/>
          <w:szCs w:val="28"/>
        </w:rPr>
        <w:t>Глава 1.</w:t>
      </w:r>
      <w:r w:rsidR="00FF35F7" w:rsidRPr="00FF35F7">
        <w:rPr>
          <w:b/>
          <w:bCs/>
          <w:sz w:val="28"/>
          <w:szCs w:val="28"/>
        </w:rPr>
        <w:t xml:space="preserve"> Обзор литературы</w:t>
      </w:r>
    </w:p>
    <w:p w14:paraId="46DEBE05" w14:textId="2B7808BF" w:rsidR="00710F83" w:rsidRDefault="00710F83" w:rsidP="00281F39">
      <w:pPr>
        <w:pStyle w:val="Default"/>
        <w:jc w:val="center"/>
        <w:rPr>
          <w:b/>
          <w:bCs/>
          <w:sz w:val="28"/>
          <w:szCs w:val="28"/>
        </w:rPr>
      </w:pPr>
      <w:r w:rsidRPr="00710F83">
        <w:rPr>
          <w:b/>
          <w:bCs/>
          <w:sz w:val="28"/>
          <w:szCs w:val="28"/>
        </w:rPr>
        <w:t>1.</w:t>
      </w:r>
      <w:r>
        <w:rPr>
          <w:b/>
          <w:bCs/>
          <w:sz w:val="28"/>
          <w:szCs w:val="28"/>
        </w:rPr>
        <w:t xml:space="preserve">1. </w:t>
      </w:r>
      <w:r w:rsidRPr="00710F83">
        <w:rPr>
          <w:b/>
          <w:bCs/>
          <w:sz w:val="28"/>
          <w:szCs w:val="28"/>
        </w:rPr>
        <w:t>Модельный объект: кустарниковая улитка</w:t>
      </w:r>
    </w:p>
    <w:p w14:paraId="77B78F12" w14:textId="55A61B7B" w:rsidR="00710F83" w:rsidRDefault="00710F83" w:rsidP="00281F39">
      <w:pPr>
        <w:pStyle w:val="Default"/>
        <w:ind w:firstLine="709"/>
        <w:jc w:val="both"/>
        <w:rPr>
          <w:sz w:val="28"/>
          <w:szCs w:val="28"/>
        </w:rPr>
      </w:pPr>
      <w:r w:rsidRPr="00710F83">
        <w:rPr>
          <w:sz w:val="28"/>
          <w:szCs w:val="28"/>
        </w:rPr>
        <w:t xml:space="preserve">Кустарниковая улитка </w:t>
      </w:r>
      <w:r w:rsidRPr="00710F83">
        <w:rPr>
          <w:i/>
          <w:iCs/>
          <w:sz w:val="28"/>
          <w:szCs w:val="28"/>
        </w:rPr>
        <w:t>Bradybaena fruticum</w:t>
      </w:r>
      <w:r w:rsidRPr="00710F83">
        <w:rPr>
          <w:sz w:val="28"/>
          <w:szCs w:val="28"/>
        </w:rPr>
        <w:t xml:space="preserve"> Müll. (1774), </w:t>
      </w:r>
      <w:r w:rsidRPr="00710F83">
        <w:rPr>
          <w:i/>
          <w:iCs/>
          <w:sz w:val="28"/>
          <w:szCs w:val="28"/>
        </w:rPr>
        <w:t>Mollusca</w:t>
      </w:r>
      <w:r w:rsidRPr="00710F83">
        <w:rPr>
          <w:sz w:val="28"/>
          <w:szCs w:val="28"/>
        </w:rPr>
        <w:t xml:space="preserve">, </w:t>
      </w:r>
      <w:r w:rsidRPr="00710F83">
        <w:rPr>
          <w:i/>
          <w:iCs/>
          <w:sz w:val="28"/>
          <w:szCs w:val="28"/>
        </w:rPr>
        <w:t>Gastropoda</w:t>
      </w:r>
      <w:r w:rsidRPr="00710F83">
        <w:rPr>
          <w:sz w:val="28"/>
          <w:szCs w:val="28"/>
        </w:rPr>
        <w:t xml:space="preserve"> – лёгочная улитка, относящаяся к семейству Bradybaenida. </w:t>
      </w:r>
    </w:p>
    <w:p w14:paraId="42267F34" w14:textId="77777777" w:rsidR="00710F83" w:rsidRPr="00710F83" w:rsidRDefault="00710F83" w:rsidP="00710F83">
      <w:pPr>
        <w:pStyle w:val="Default"/>
        <w:ind w:firstLine="709"/>
        <w:jc w:val="both"/>
        <w:rPr>
          <w:sz w:val="28"/>
          <w:szCs w:val="28"/>
        </w:rPr>
      </w:pPr>
      <w:r w:rsidRPr="00710F83">
        <w:rPr>
          <w:sz w:val="28"/>
          <w:szCs w:val="28"/>
        </w:rPr>
        <w:t xml:space="preserve">Выбор модельного объекта был обусловлен наличием у данного моллюска целого ряда факторов, удовлетворяющих требованиям задачи по генетико-экологическому мониторингу среды, изучению и оценке действия фрагментации и урбанизации на биоту (Макеева, 2008). На основе этого модельного объекта </w:t>
      </w:r>
      <w:r w:rsidRPr="00710F83">
        <w:rPr>
          <w:sz w:val="28"/>
          <w:szCs w:val="28"/>
        </w:rPr>
        <w:lastRenderedPageBreak/>
        <w:t xml:space="preserve">удалось проследить действие случайных генетических процессов в изолированных популяциях на фрагментированных ландшафтах. Среди важных для мониторинга факторов, отмеченных у </w:t>
      </w:r>
      <w:r w:rsidRPr="00710F83">
        <w:rPr>
          <w:i/>
          <w:iCs/>
          <w:sz w:val="28"/>
          <w:szCs w:val="28"/>
        </w:rPr>
        <w:t>Bradybaena fruticum</w:t>
      </w:r>
      <w:r w:rsidRPr="00710F83">
        <w:rPr>
          <w:sz w:val="28"/>
          <w:szCs w:val="28"/>
        </w:rPr>
        <w:t>:</w:t>
      </w:r>
    </w:p>
    <w:p w14:paraId="59EABA17" w14:textId="77777777" w:rsidR="00710F83" w:rsidRPr="00710F83" w:rsidRDefault="00710F83" w:rsidP="00710F83">
      <w:pPr>
        <w:pStyle w:val="Default"/>
        <w:ind w:firstLine="709"/>
        <w:jc w:val="both"/>
        <w:rPr>
          <w:sz w:val="28"/>
          <w:szCs w:val="28"/>
        </w:rPr>
      </w:pPr>
      <w:r w:rsidRPr="00710F83">
        <w:rPr>
          <w:sz w:val="28"/>
          <w:szCs w:val="28"/>
        </w:rPr>
        <w:t>1.</w:t>
      </w:r>
      <w:r w:rsidRPr="00710F83">
        <w:rPr>
          <w:sz w:val="28"/>
          <w:szCs w:val="28"/>
        </w:rPr>
        <w:tab/>
        <w:t>Фенетические – наличие обусловленного генетически фенетического признака наличия или отсутствия полосы на раковине (с доминированием аллеля отсутствия полосы), полиморфность по цвету;</w:t>
      </w:r>
    </w:p>
    <w:p w14:paraId="1CF1FA25" w14:textId="77777777" w:rsidR="00710F83" w:rsidRPr="00710F83" w:rsidRDefault="00710F83" w:rsidP="00710F83">
      <w:pPr>
        <w:pStyle w:val="Default"/>
        <w:ind w:firstLine="709"/>
        <w:jc w:val="both"/>
        <w:rPr>
          <w:sz w:val="28"/>
          <w:szCs w:val="28"/>
        </w:rPr>
      </w:pPr>
      <w:r w:rsidRPr="00710F83">
        <w:rPr>
          <w:sz w:val="28"/>
          <w:szCs w:val="28"/>
        </w:rPr>
        <w:t>2.</w:t>
      </w:r>
      <w:r w:rsidRPr="00710F83">
        <w:rPr>
          <w:sz w:val="28"/>
          <w:szCs w:val="28"/>
        </w:rPr>
        <w:tab/>
        <w:t>Экологические – быстрый ответ на антропогенное воздействие, быстрая смена поколений для возможности отслеживания нескольких поколений в мониторинге, эвритропность, широкий ареал, включающий всю Европейскую Россию, концентрация в местах произрастания крапивы;</w:t>
      </w:r>
    </w:p>
    <w:p w14:paraId="047E5828" w14:textId="5C335578" w:rsidR="00710F83" w:rsidRDefault="00710F83" w:rsidP="00710F83">
      <w:pPr>
        <w:pStyle w:val="Default"/>
        <w:ind w:firstLine="709"/>
        <w:jc w:val="both"/>
        <w:rPr>
          <w:sz w:val="28"/>
          <w:szCs w:val="28"/>
        </w:rPr>
      </w:pPr>
      <w:r w:rsidRPr="00710F83">
        <w:rPr>
          <w:sz w:val="28"/>
          <w:szCs w:val="28"/>
        </w:rPr>
        <w:t>3.</w:t>
      </w:r>
      <w:r w:rsidRPr="00710F83">
        <w:rPr>
          <w:sz w:val="28"/>
          <w:szCs w:val="28"/>
        </w:rPr>
        <w:tab/>
        <w:t>Биологические – протандрический гермафродитизм, при котором все половозрелые особи проходят сначала стадию самцов, а затем становятся самками, хорошая регенерация, позволяющая производить отбор проб для генетического анализа.</w:t>
      </w:r>
    </w:p>
    <w:p w14:paraId="3862CD49" w14:textId="416A4A8D" w:rsidR="00710F83" w:rsidRDefault="00710F83" w:rsidP="00710F83">
      <w:pPr>
        <w:pStyle w:val="Default"/>
        <w:ind w:firstLine="709"/>
        <w:jc w:val="both"/>
        <w:rPr>
          <w:sz w:val="28"/>
          <w:szCs w:val="28"/>
        </w:rPr>
      </w:pPr>
    </w:p>
    <w:p w14:paraId="33527FDD" w14:textId="017E73EF" w:rsidR="00710F83" w:rsidRPr="00710F83" w:rsidRDefault="00710F83" w:rsidP="00710F83">
      <w:pPr>
        <w:pStyle w:val="Default"/>
        <w:jc w:val="center"/>
        <w:rPr>
          <w:b/>
          <w:bCs/>
          <w:sz w:val="28"/>
          <w:szCs w:val="28"/>
        </w:rPr>
      </w:pPr>
      <w:r w:rsidRPr="00710F83">
        <w:rPr>
          <w:b/>
          <w:bCs/>
          <w:sz w:val="28"/>
          <w:szCs w:val="28"/>
        </w:rPr>
        <w:t>1.</w:t>
      </w:r>
      <w:r>
        <w:rPr>
          <w:b/>
          <w:bCs/>
          <w:sz w:val="28"/>
          <w:szCs w:val="28"/>
        </w:rPr>
        <w:t>2</w:t>
      </w:r>
      <w:r>
        <w:rPr>
          <w:b/>
          <w:bCs/>
          <w:sz w:val="28"/>
          <w:szCs w:val="28"/>
        </w:rPr>
        <w:t xml:space="preserve">. </w:t>
      </w:r>
      <w:r>
        <w:rPr>
          <w:b/>
          <w:bCs/>
          <w:sz w:val="28"/>
          <w:szCs w:val="28"/>
        </w:rPr>
        <w:t>Европейский лось</w:t>
      </w:r>
    </w:p>
    <w:p w14:paraId="1C4D6EEA" w14:textId="77777777" w:rsidR="00710F83" w:rsidRDefault="00710F83" w:rsidP="00710F83">
      <w:pPr>
        <w:pStyle w:val="Default"/>
        <w:ind w:firstLine="709"/>
        <w:jc w:val="both"/>
        <w:rPr>
          <w:sz w:val="28"/>
          <w:szCs w:val="28"/>
        </w:rPr>
      </w:pPr>
      <w:r w:rsidRPr="00B4796C">
        <w:rPr>
          <w:sz w:val="28"/>
          <w:szCs w:val="28"/>
        </w:rPr>
        <w:t>Лось (</w:t>
      </w:r>
      <w:r w:rsidRPr="00B4796C">
        <w:rPr>
          <w:i/>
          <w:iCs/>
          <w:sz w:val="28"/>
          <w:szCs w:val="28"/>
        </w:rPr>
        <w:t xml:space="preserve">Alces alces </w:t>
      </w:r>
      <w:r w:rsidRPr="00B4796C">
        <w:rPr>
          <w:sz w:val="28"/>
          <w:szCs w:val="28"/>
        </w:rPr>
        <w:t>L.)</w:t>
      </w:r>
      <w:r w:rsidRPr="00751A4C">
        <w:rPr>
          <w:b/>
          <w:bCs/>
          <w:sz w:val="28"/>
          <w:szCs w:val="28"/>
        </w:rPr>
        <w:t xml:space="preserve"> </w:t>
      </w:r>
      <w:r w:rsidRPr="00751A4C">
        <w:rPr>
          <w:sz w:val="28"/>
          <w:szCs w:val="28"/>
        </w:rPr>
        <w:t xml:space="preserve">— </w:t>
      </w:r>
      <w:r>
        <w:rPr>
          <w:sz w:val="28"/>
          <w:szCs w:val="28"/>
        </w:rPr>
        <w:t>считается одним из основных</w:t>
      </w:r>
      <w:r w:rsidRPr="00751A4C">
        <w:rPr>
          <w:sz w:val="28"/>
          <w:szCs w:val="28"/>
        </w:rPr>
        <w:t xml:space="preserve"> охотничьих ресурсов </w:t>
      </w:r>
      <w:r>
        <w:rPr>
          <w:sz w:val="28"/>
          <w:szCs w:val="28"/>
        </w:rPr>
        <w:t>в Российской Федерации, активно эксплуатируется на территориях многочисленных охотничьих хозяйств, населяет все естественные территории страны в пределах своего ареала и представляет интерес как перспективный хозяйственный вид. По данным последних учётов, на 1 апреля 2021 года в Российской Федерации числилось около 1 миллиона 263 тысяч лосей всех подвидов, а на 1 апреля 2022 года – около 1 миллиона 326 тысяч (ФГБУ «Центрохотконтроль»).</w:t>
      </w:r>
      <w:r>
        <w:rPr>
          <w:sz w:val="28"/>
          <w:szCs w:val="28"/>
        </w:rPr>
        <w:t xml:space="preserve"> </w:t>
      </w:r>
    </w:p>
    <w:p w14:paraId="4D4443EC" w14:textId="61A4D9E0" w:rsidR="00710F83" w:rsidRDefault="00710F83" w:rsidP="00710F83">
      <w:pPr>
        <w:pStyle w:val="Default"/>
        <w:ind w:firstLine="709"/>
        <w:jc w:val="both"/>
        <w:rPr>
          <w:sz w:val="28"/>
          <w:szCs w:val="28"/>
        </w:rPr>
      </w:pPr>
      <w:r>
        <w:rPr>
          <w:sz w:val="28"/>
          <w:szCs w:val="28"/>
        </w:rPr>
        <w:t>Несмотря на основную ценность в качестве охотничьего вида, в последние годы начинает активно развиваться и хозяйственное направление, где лося используют на фермах для производства полезного и питательного продукта – молока (Жигулева и др., 2020).</w:t>
      </w:r>
    </w:p>
    <w:p w14:paraId="0C476289" w14:textId="2D7C62EF" w:rsidR="00710F83" w:rsidRDefault="00710F83" w:rsidP="00710F83">
      <w:pPr>
        <w:pStyle w:val="Default"/>
        <w:ind w:firstLine="709"/>
        <w:jc w:val="both"/>
        <w:rPr>
          <w:sz w:val="28"/>
          <w:szCs w:val="28"/>
        </w:rPr>
      </w:pPr>
      <w:r w:rsidRPr="00710F83">
        <w:rPr>
          <w:sz w:val="28"/>
          <w:szCs w:val="28"/>
        </w:rPr>
        <w:t>На территории Сумароковской лосефермы, где происходит одомашнивание лосей, ещё в начале работ с лосем фиксировались особи с отклонениями и было отмечено, что «дальнейшее изучение и развитие генетики и селекции лосей необходимо как с точки зрения популяционного анализа, так и в связи с проблемой одомашнивания» (Баранов, 2008). Это подтверждает необходимость ведения мониторинга генофонда таких искусственных популяций.</w:t>
      </w:r>
    </w:p>
    <w:p w14:paraId="067B71E4" w14:textId="77777777" w:rsidR="00130F53" w:rsidRDefault="00710F83" w:rsidP="00710F83">
      <w:pPr>
        <w:pStyle w:val="Default"/>
        <w:ind w:firstLine="709"/>
        <w:jc w:val="both"/>
        <w:rPr>
          <w:sz w:val="28"/>
          <w:szCs w:val="28"/>
        </w:rPr>
      </w:pPr>
      <w:r w:rsidRPr="00710F83">
        <w:rPr>
          <w:sz w:val="28"/>
          <w:szCs w:val="28"/>
        </w:rPr>
        <w:t xml:space="preserve">В связи с необходимостью сравнения генетических процессов, отмеченных в городских изолятах, с процессами природных и искусственно созданных популяций, данный вид, исходя из приведённых выше причин, был выбран как перспективный. </w:t>
      </w:r>
    </w:p>
    <w:p w14:paraId="6D57780D" w14:textId="77777777" w:rsidR="00130F53" w:rsidRDefault="00710F83" w:rsidP="00710F83">
      <w:pPr>
        <w:pStyle w:val="Default"/>
        <w:ind w:firstLine="709"/>
        <w:jc w:val="both"/>
        <w:rPr>
          <w:sz w:val="28"/>
          <w:szCs w:val="28"/>
        </w:rPr>
      </w:pPr>
      <w:r w:rsidRPr="00710F83">
        <w:rPr>
          <w:sz w:val="28"/>
          <w:szCs w:val="28"/>
        </w:rPr>
        <w:t xml:space="preserve">Оценка взаимосвязи случайных генетических процессов с физиологическими изменениями представляет как высокую хозяйственную значимость для контроля показателей продуктивности, так и важность для экологии, для подтверждения единообразия генетических процессов, связанных </w:t>
      </w:r>
      <w:r w:rsidRPr="00710F83">
        <w:rPr>
          <w:sz w:val="28"/>
          <w:szCs w:val="28"/>
        </w:rPr>
        <w:lastRenderedPageBreak/>
        <w:t xml:space="preserve">со случайными изменениями частот аллелей в изменениях структуры популяций (Храброва, 2018; Еремина 2022). </w:t>
      </w:r>
    </w:p>
    <w:p w14:paraId="17EC48C9" w14:textId="78BC5D62" w:rsidR="00710F83" w:rsidRDefault="00710F83" w:rsidP="00710F83">
      <w:pPr>
        <w:pStyle w:val="Default"/>
        <w:ind w:firstLine="709"/>
        <w:jc w:val="both"/>
        <w:rPr>
          <w:sz w:val="28"/>
          <w:szCs w:val="28"/>
        </w:rPr>
      </w:pPr>
      <w:r w:rsidRPr="00710F83">
        <w:rPr>
          <w:sz w:val="28"/>
          <w:szCs w:val="28"/>
        </w:rPr>
        <w:t>Методы оздоровления генофонда могут быть в перспективе применены не только для обогащения популяций урбанизированных территорий в целях сохранения биологического разнообразия, но и для восстановления генетического разнообразия хозяйственно значимых видов для поддержания высокого уровня продуктивности (Костюнина, 2018; Попов, 2019; Евдокимов, 2019; Попов, 2023).</w:t>
      </w:r>
    </w:p>
    <w:p w14:paraId="388D781C" w14:textId="2645A390" w:rsidR="005A63BC" w:rsidRDefault="005A63BC" w:rsidP="00710F83">
      <w:pPr>
        <w:pStyle w:val="Default"/>
        <w:ind w:firstLine="709"/>
        <w:jc w:val="both"/>
        <w:rPr>
          <w:sz w:val="28"/>
          <w:szCs w:val="28"/>
        </w:rPr>
      </w:pPr>
    </w:p>
    <w:p w14:paraId="242F0EE3" w14:textId="77777777" w:rsidR="005A63BC" w:rsidRDefault="005A63BC" w:rsidP="005A63BC">
      <w:pPr>
        <w:pStyle w:val="Default"/>
        <w:jc w:val="center"/>
        <w:rPr>
          <w:b/>
          <w:bCs/>
          <w:sz w:val="28"/>
          <w:szCs w:val="28"/>
        </w:rPr>
      </w:pPr>
      <w:r w:rsidRPr="00FF35F7">
        <w:rPr>
          <w:b/>
          <w:bCs/>
          <w:sz w:val="28"/>
          <w:szCs w:val="28"/>
        </w:rPr>
        <w:t>1.</w:t>
      </w:r>
      <w:r>
        <w:rPr>
          <w:b/>
          <w:bCs/>
          <w:sz w:val="28"/>
          <w:szCs w:val="28"/>
        </w:rPr>
        <w:t>3</w:t>
      </w:r>
      <w:r w:rsidRPr="00FF35F7">
        <w:rPr>
          <w:b/>
          <w:bCs/>
          <w:sz w:val="28"/>
          <w:szCs w:val="28"/>
        </w:rPr>
        <w:t>.</w:t>
      </w:r>
      <w:r>
        <w:rPr>
          <w:b/>
          <w:bCs/>
          <w:sz w:val="28"/>
          <w:szCs w:val="28"/>
        </w:rPr>
        <w:t xml:space="preserve"> Г</w:t>
      </w:r>
      <w:r w:rsidRPr="00D946EB">
        <w:rPr>
          <w:b/>
          <w:bCs/>
          <w:sz w:val="28"/>
          <w:szCs w:val="28"/>
        </w:rPr>
        <w:t>енетически</w:t>
      </w:r>
      <w:r>
        <w:rPr>
          <w:b/>
          <w:bCs/>
          <w:sz w:val="28"/>
          <w:szCs w:val="28"/>
        </w:rPr>
        <w:t>е</w:t>
      </w:r>
      <w:r w:rsidRPr="00D946EB">
        <w:rPr>
          <w:b/>
          <w:bCs/>
          <w:sz w:val="28"/>
          <w:szCs w:val="28"/>
        </w:rPr>
        <w:t xml:space="preserve"> процесс</w:t>
      </w:r>
      <w:r>
        <w:rPr>
          <w:b/>
          <w:bCs/>
          <w:sz w:val="28"/>
          <w:szCs w:val="28"/>
        </w:rPr>
        <w:t>ы</w:t>
      </w:r>
      <w:r w:rsidRPr="00D946EB">
        <w:rPr>
          <w:b/>
          <w:bCs/>
          <w:sz w:val="28"/>
          <w:szCs w:val="28"/>
        </w:rPr>
        <w:t xml:space="preserve"> </w:t>
      </w:r>
      <w:r>
        <w:rPr>
          <w:b/>
          <w:bCs/>
          <w:sz w:val="28"/>
          <w:szCs w:val="28"/>
        </w:rPr>
        <w:t>урбанизированных</w:t>
      </w:r>
      <w:r w:rsidRPr="00D946EB">
        <w:rPr>
          <w:b/>
          <w:bCs/>
          <w:sz w:val="28"/>
          <w:szCs w:val="28"/>
        </w:rPr>
        <w:t xml:space="preserve"> территорий</w:t>
      </w:r>
    </w:p>
    <w:p w14:paraId="3C5AE671" w14:textId="77777777" w:rsidR="005A63BC" w:rsidRDefault="005A63BC" w:rsidP="005A63BC">
      <w:pPr>
        <w:pStyle w:val="Default"/>
        <w:jc w:val="center"/>
        <w:rPr>
          <w:b/>
          <w:bCs/>
          <w:sz w:val="28"/>
          <w:szCs w:val="28"/>
        </w:rPr>
      </w:pPr>
      <w:r w:rsidRPr="00AF1C88">
        <w:rPr>
          <w:b/>
          <w:bCs/>
          <w:sz w:val="28"/>
          <w:szCs w:val="28"/>
        </w:rPr>
        <w:t xml:space="preserve">1.3.1. </w:t>
      </w:r>
      <w:r>
        <w:rPr>
          <w:b/>
          <w:bCs/>
          <w:sz w:val="28"/>
          <w:szCs w:val="28"/>
        </w:rPr>
        <w:t>Фрагментация ландшафтов</w:t>
      </w:r>
    </w:p>
    <w:p w14:paraId="62FDD0E3" w14:textId="4FA589E0" w:rsidR="005A63BC" w:rsidRDefault="005A63BC" w:rsidP="005A63BC">
      <w:pPr>
        <w:pStyle w:val="Default"/>
        <w:ind w:firstLine="709"/>
        <w:jc w:val="both"/>
        <w:rPr>
          <w:sz w:val="28"/>
          <w:szCs w:val="28"/>
        </w:rPr>
      </w:pPr>
      <w:r w:rsidRPr="005A63BC">
        <w:rPr>
          <w:sz w:val="28"/>
          <w:szCs w:val="28"/>
        </w:rPr>
        <w:t>Последние исследования показывают, что успех эволюции зависит не столько от скорости размножения популяций, сколько от устойчивости их численности под действием изменяющейся окружающей среды (Смиряев, 2016; Истомин, 2016; Животовский, 2018; Barbora Gajdárová et al., 2023). Устойчивость же численности зависит от многих малозаметных факторов. На одном из первых мест среди них, в условиях изоляции, находится изменение генофонда под действием дрейфа генов, а именно рост гетерозиготности и потеря аллельного разнообразия. Влияние дрейфа генов и сопутствующего ему инбридинга становится тем сильнее, чем масштабнее фрагментация ландшафтов (Челомина, 2021).</w:t>
      </w:r>
      <w:r>
        <w:rPr>
          <w:sz w:val="28"/>
          <w:szCs w:val="28"/>
        </w:rPr>
        <w:t xml:space="preserve"> </w:t>
      </w:r>
      <w:r w:rsidRPr="005A63BC">
        <w:rPr>
          <w:sz w:val="28"/>
          <w:szCs w:val="28"/>
        </w:rPr>
        <w:t xml:space="preserve">Фрагментация местообитаний представляет собой разделение местообитаний на отдельные, мелкие, изолированные фрагменты. </w:t>
      </w:r>
    </w:p>
    <w:p w14:paraId="07A7C779" w14:textId="77777777" w:rsidR="00190159" w:rsidRPr="00190159" w:rsidRDefault="00190159" w:rsidP="00190159">
      <w:pPr>
        <w:pStyle w:val="Default"/>
        <w:ind w:firstLine="709"/>
        <w:jc w:val="both"/>
        <w:rPr>
          <w:sz w:val="28"/>
          <w:szCs w:val="28"/>
        </w:rPr>
      </w:pPr>
      <w:r w:rsidRPr="00190159">
        <w:rPr>
          <w:sz w:val="28"/>
          <w:szCs w:val="28"/>
        </w:rPr>
        <w:t>Наглядная оценка влияния действия дрейфа генов на популяции урбанизированных территорий стала возможно лишь в несколько последних лет, когда стали появляться исследования, направленные на мониторинг таких популяций. Эколого-генетический мониторинг является ключевым аспектом в работе с проблемой уменьшения генетического разнообразия популяций.</w:t>
      </w:r>
    </w:p>
    <w:p w14:paraId="10101801" w14:textId="176D702A" w:rsidR="00190159" w:rsidRDefault="00190159" w:rsidP="00190159">
      <w:pPr>
        <w:pStyle w:val="Default"/>
        <w:ind w:firstLine="709"/>
        <w:jc w:val="both"/>
        <w:rPr>
          <w:sz w:val="28"/>
          <w:szCs w:val="28"/>
        </w:rPr>
      </w:pPr>
      <w:r w:rsidRPr="00190159">
        <w:rPr>
          <w:sz w:val="28"/>
          <w:szCs w:val="28"/>
        </w:rPr>
        <w:t>Среди последних исследований, есть ряд работ, в которых показано нарушение репродуктивной функции и сигнальной функции в изолированных популяциях (Никольский, 2020; Никольский, Ванисова, 2020; Rachel H Toczydlowski, 2023).</w:t>
      </w:r>
      <w:r>
        <w:rPr>
          <w:sz w:val="28"/>
          <w:szCs w:val="28"/>
        </w:rPr>
        <w:t xml:space="preserve"> </w:t>
      </w:r>
      <w:r w:rsidRPr="00190159">
        <w:rPr>
          <w:sz w:val="28"/>
          <w:szCs w:val="28"/>
        </w:rPr>
        <w:t>Было отмечено даже, обусловленное действием дрейфа, подавление генов, ответственных за инстинкт размножения (Paril, Philips, 2021).</w:t>
      </w:r>
    </w:p>
    <w:p w14:paraId="5C74B1BB" w14:textId="543D33BF" w:rsidR="00190159" w:rsidRDefault="00190159" w:rsidP="00190159">
      <w:pPr>
        <w:pStyle w:val="Default"/>
        <w:ind w:firstLine="709"/>
        <w:jc w:val="both"/>
        <w:rPr>
          <w:sz w:val="28"/>
          <w:szCs w:val="28"/>
        </w:rPr>
      </w:pPr>
      <w:r w:rsidRPr="00190159">
        <w:rPr>
          <w:sz w:val="28"/>
          <w:szCs w:val="28"/>
        </w:rPr>
        <w:t>Ряд работ показал, что даже такая подвижная группа как птицы подвержена действию дрейфа генов. К примеру, длительный мониторинг популяций канарской дрофы выявил существенное обеднение генофонда в связи с действием дрейфа генов, обусловленным антропогенными факторами (Horreo, 2023). Схожие результаты наблюдаются и при изучении популяций растений (Холина, 2014; Макеева, Смуров, Политов и др., 2018; Rachel H Toczydlowski, 2023).</w:t>
      </w:r>
    </w:p>
    <w:p w14:paraId="59E885E7" w14:textId="77777777" w:rsidR="00983DE9" w:rsidRPr="00983DE9" w:rsidRDefault="00983DE9" w:rsidP="00983DE9">
      <w:pPr>
        <w:pStyle w:val="Default"/>
        <w:ind w:firstLine="709"/>
        <w:jc w:val="both"/>
        <w:rPr>
          <w:sz w:val="28"/>
          <w:szCs w:val="28"/>
        </w:rPr>
      </w:pPr>
      <w:r w:rsidRPr="00983DE9">
        <w:rPr>
          <w:sz w:val="28"/>
          <w:szCs w:val="28"/>
        </w:rPr>
        <w:t xml:space="preserve">Помимо диких животных, дрейфу подвержены искусственно созданные популяции сельскохозяйственных животных, по большей части были изучены популяции копытных, везде отмечалось уменьшение аллельного разнообразия (Евдокимов, 2019; Попов, 2019; Попов, 2023; Алазнели, Макеева и др., 2023). Низкое изначальное генетическое разнообразие (из-за низкой начальной </w:t>
      </w:r>
      <w:r w:rsidRPr="00983DE9">
        <w:rPr>
          <w:sz w:val="28"/>
          <w:szCs w:val="28"/>
        </w:rPr>
        <w:lastRenderedPageBreak/>
        <w:t>численности в искусственно созданных популяциях) и последующее действие дрейфа и инбридинга приводит к ухудшению продуктивных и иных хозяйственно значимых качеств животных, и жизнеспособности популяций (Смиряев, 2016; Храброва, 2018; Еремина, 2022; Попов, 2023). В последние годы вопросу оздоровления генофонда сельскохозяйственных животных стало уделяться большое внимание (Еремина, 2022; Рембала, 2022; Попов, 2023).</w:t>
      </w:r>
    </w:p>
    <w:p w14:paraId="4AF714C1" w14:textId="03D0AC48" w:rsidR="00983DE9" w:rsidRDefault="00983DE9" w:rsidP="00983DE9">
      <w:pPr>
        <w:pStyle w:val="Default"/>
        <w:ind w:firstLine="709"/>
        <w:jc w:val="both"/>
        <w:rPr>
          <w:sz w:val="28"/>
          <w:szCs w:val="28"/>
        </w:rPr>
      </w:pPr>
      <w:r w:rsidRPr="00983DE9">
        <w:rPr>
          <w:sz w:val="28"/>
          <w:szCs w:val="28"/>
        </w:rPr>
        <w:t>В медицине это направление разработано несколько лучше, т.к. там изучать действие генов начали раньше и было больше возможностей по ведению мониторинга. Было выявлено также негативное влияние дрейфа генов на социально-экономический уровень и качество жизни населения (Саввина, 2022).</w:t>
      </w:r>
    </w:p>
    <w:p w14:paraId="6B229BB1" w14:textId="77777777" w:rsidR="00790F27" w:rsidRDefault="00790F27" w:rsidP="00790F27">
      <w:pPr>
        <w:pStyle w:val="Default"/>
        <w:spacing w:line="360" w:lineRule="auto"/>
        <w:jc w:val="center"/>
        <w:rPr>
          <w:b/>
          <w:bCs/>
          <w:sz w:val="28"/>
          <w:szCs w:val="28"/>
        </w:rPr>
      </w:pPr>
    </w:p>
    <w:p w14:paraId="7F6501D4" w14:textId="4A0CE10D" w:rsidR="00790F27" w:rsidRPr="00AF1C88" w:rsidRDefault="00790F27" w:rsidP="00790F27">
      <w:pPr>
        <w:pStyle w:val="Default"/>
        <w:jc w:val="center"/>
        <w:rPr>
          <w:b/>
          <w:bCs/>
          <w:sz w:val="28"/>
          <w:szCs w:val="28"/>
        </w:rPr>
      </w:pPr>
      <w:r>
        <w:rPr>
          <w:b/>
          <w:bCs/>
          <w:sz w:val="28"/>
          <w:szCs w:val="28"/>
        </w:rPr>
        <w:t>1</w:t>
      </w:r>
      <w:r w:rsidRPr="00AF1C88">
        <w:rPr>
          <w:b/>
          <w:bCs/>
          <w:sz w:val="28"/>
          <w:szCs w:val="28"/>
        </w:rPr>
        <w:t>.</w:t>
      </w:r>
      <w:r>
        <w:rPr>
          <w:b/>
          <w:bCs/>
          <w:sz w:val="28"/>
          <w:szCs w:val="28"/>
        </w:rPr>
        <w:t>3</w:t>
      </w:r>
      <w:r w:rsidRPr="00AF1C88">
        <w:rPr>
          <w:b/>
          <w:bCs/>
          <w:sz w:val="28"/>
          <w:szCs w:val="28"/>
        </w:rPr>
        <w:t>.2. Краткая история генетического мониторинга</w:t>
      </w:r>
    </w:p>
    <w:p w14:paraId="1E05AA3F" w14:textId="32028060" w:rsidR="00190159" w:rsidRDefault="00790F27" w:rsidP="00190159">
      <w:pPr>
        <w:pStyle w:val="Default"/>
        <w:ind w:firstLine="709"/>
        <w:jc w:val="both"/>
        <w:rPr>
          <w:sz w:val="28"/>
          <w:szCs w:val="28"/>
        </w:rPr>
      </w:pPr>
      <w:r>
        <w:rPr>
          <w:sz w:val="28"/>
          <w:szCs w:val="28"/>
        </w:rPr>
        <w:t xml:space="preserve">Генетика, как наука, берет свое начало еще на разработанной </w:t>
      </w:r>
      <w:r w:rsidRPr="00E42245">
        <w:rPr>
          <w:sz w:val="28"/>
          <w:szCs w:val="28"/>
        </w:rPr>
        <w:t>более ста лет назад теории эволюции Ч. Дарвина,</w:t>
      </w:r>
      <w:r w:rsidRPr="00E26B7C">
        <w:rPr>
          <w:sz w:val="28"/>
          <w:szCs w:val="28"/>
        </w:rPr>
        <w:t xml:space="preserve"> (</w:t>
      </w:r>
      <w:r w:rsidRPr="0081790A">
        <w:rPr>
          <w:sz w:val="28"/>
          <w:szCs w:val="28"/>
          <w:lang w:val="en-US"/>
        </w:rPr>
        <w:t>Darwin</w:t>
      </w:r>
      <w:r>
        <w:rPr>
          <w:sz w:val="28"/>
          <w:szCs w:val="28"/>
        </w:rPr>
        <w:t xml:space="preserve">, </w:t>
      </w:r>
      <w:r w:rsidRPr="00E26B7C">
        <w:rPr>
          <w:sz w:val="28"/>
          <w:szCs w:val="28"/>
        </w:rPr>
        <w:t>1859)</w:t>
      </w:r>
      <w:r>
        <w:rPr>
          <w:sz w:val="28"/>
          <w:szCs w:val="28"/>
        </w:rPr>
        <w:t xml:space="preserve"> и широко известных опытах Менделя (</w:t>
      </w:r>
      <w:r>
        <w:rPr>
          <w:sz w:val="28"/>
          <w:szCs w:val="28"/>
          <w:lang w:val="en-US"/>
        </w:rPr>
        <w:t>Mendel</w:t>
      </w:r>
      <w:r>
        <w:rPr>
          <w:sz w:val="28"/>
          <w:szCs w:val="28"/>
        </w:rPr>
        <w:t>,</w:t>
      </w:r>
      <w:r w:rsidRPr="009136A5">
        <w:rPr>
          <w:sz w:val="28"/>
          <w:szCs w:val="28"/>
        </w:rPr>
        <w:t xml:space="preserve"> 1866)</w:t>
      </w:r>
      <w:r w:rsidRPr="00E42245">
        <w:rPr>
          <w:sz w:val="28"/>
          <w:szCs w:val="28"/>
        </w:rPr>
        <w:t xml:space="preserve">. </w:t>
      </w:r>
      <w:r w:rsidR="00C00D4F" w:rsidRPr="00303D65">
        <w:rPr>
          <w:sz w:val="28"/>
          <w:szCs w:val="28"/>
        </w:rPr>
        <w:t>Развитие современной популяционной генетики и теории эволюции основывается на трудах:</w:t>
      </w:r>
      <w:r w:rsidR="00C00D4F">
        <w:rPr>
          <w:sz w:val="28"/>
          <w:szCs w:val="28"/>
        </w:rPr>
        <w:t xml:space="preserve"> Вавилова</w:t>
      </w:r>
      <w:r w:rsidR="00C00D4F" w:rsidRPr="00FA00D9">
        <w:rPr>
          <w:sz w:val="28"/>
          <w:szCs w:val="28"/>
        </w:rPr>
        <w:t xml:space="preserve"> (</w:t>
      </w:r>
      <w:r w:rsidR="00C00D4F">
        <w:rPr>
          <w:sz w:val="28"/>
          <w:szCs w:val="28"/>
        </w:rPr>
        <w:t>1920, 1922</w:t>
      </w:r>
      <w:r w:rsidR="00C00D4F" w:rsidRPr="00FA00D9">
        <w:rPr>
          <w:sz w:val="28"/>
          <w:szCs w:val="28"/>
        </w:rPr>
        <w:t>)</w:t>
      </w:r>
      <w:r w:rsidR="00C00D4F">
        <w:rPr>
          <w:sz w:val="28"/>
          <w:szCs w:val="28"/>
        </w:rPr>
        <w:t xml:space="preserve">, Серебровского (1927, 1978), Четверикова (1924), </w:t>
      </w:r>
      <w:r w:rsidR="00C00D4F" w:rsidRPr="00E42245">
        <w:rPr>
          <w:sz w:val="28"/>
          <w:szCs w:val="28"/>
        </w:rPr>
        <w:t>Тимофеева-Ресовского</w:t>
      </w:r>
      <w:r w:rsidR="00C00D4F">
        <w:rPr>
          <w:sz w:val="28"/>
          <w:szCs w:val="28"/>
        </w:rPr>
        <w:t>, Майра (Популяции виды и эволюция, 1974 461-465), П. Эрлиха и Р. Холма (Процесс эволюции, 1966), Райта, Добржанского, Фишера, Дубинина, Ромашова.</w:t>
      </w:r>
    </w:p>
    <w:p w14:paraId="2503C3AF" w14:textId="462A25D3" w:rsidR="00C00D4F" w:rsidRDefault="00C00D4F" w:rsidP="00C00D4F">
      <w:pPr>
        <w:pStyle w:val="Default"/>
        <w:ind w:firstLine="709"/>
        <w:jc w:val="both"/>
        <w:rPr>
          <w:sz w:val="28"/>
          <w:szCs w:val="28"/>
        </w:rPr>
      </w:pPr>
      <w:r w:rsidRPr="00C00D4F">
        <w:rPr>
          <w:sz w:val="28"/>
          <w:szCs w:val="28"/>
        </w:rPr>
        <w:t>Большой вклад в разработку основ понимания генетических процессов в популяциях внесла известнейшая работа Четверикова «О некоторых моментах эволюционного процесса с точки зрения современной генетики» (1926), в которой содержится три критически важных для популяционной генетики в целом, и нашего исследования в частности, положения:</w:t>
      </w:r>
      <w:r>
        <w:rPr>
          <w:sz w:val="28"/>
          <w:szCs w:val="28"/>
        </w:rPr>
        <w:t xml:space="preserve"> </w:t>
      </w:r>
      <w:r w:rsidRPr="00C00D4F">
        <w:rPr>
          <w:sz w:val="28"/>
          <w:szCs w:val="28"/>
        </w:rPr>
        <w:t>«мутационный процесс в природных условиях протекает точно так же, как и в условиях лаборатории. Поэтому мы вправе распространять по крайней мере некоторые выводы, полученные в лаборатории, на природные ситуации»;</w:t>
      </w:r>
      <w:r>
        <w:rPr>
          <w:sz w:val="28"/>
          <w:szCs w:val="28"/>
        </w:rPr>
        <w:t xml:space="preserve"> </w:t>
      </w:r>
      <w:r w:rsidRPr="00C00D4F">
        <w:rPr>
          <w:sz w:val="28"/>
          <w:szCs w:val="28"/>
        </w:rPr>
        <w:t>«один из таких выводов – непрерывное во времени возникновение новых мутаций у всех видов живых организмов, другой – рецессивность большинства вновь появляющихся мутаций по отношению к аллелям дикого типа, распространенным в природных популяциях»;</w:t>
      </w:r>
      <w:r>
        <w:rPr>
          <w:sz w:val="28"/>
          <w:szCs w:val="28"/>
        </w:rPr>
        <w:t xml:space="preserve"> </w:t>
      </w:r>
      <w:r w:rsidRPr="00C00D4F">
        <w:rPr>
          <w:sz w:val="28"/>
          <w:szCs w:val="28"/>
        </w:rPr>
        <w:t>«характернейшей чертой природных популяций является преобладание в них панмиксии, что делает возможным приложение закона Харди — Вайнберга».</w:t>
      </w:r>
    </w:p>
    <w:p w14:paraId="59F9F780" w14:textId="0CEA04F0" w:rsidR="00C00D4F" w:rsidRDefault="00C00D4F" w:rsidP="00C00D4F">
      <w:pPr>
        <w:pStyle w:val="Default"/>
        <w:ind w:firstLine="709"/>
        <w:jc w:val="both"/>
        <w:rPr>
          <w:sz w:val="28"/>
          <w:szCs w:val="28"/>
        </w:rPr>
      </w:pPr>
      <w:r w:rsidRPr="00C00D4F">
        <w:rPr>
          <w:sz w:val="28"/>
          <w:szCs w:val="28"/>
        </w:rPr>
        <w:t>Как можно заметить из высказываний Четверикова, крупные природные популяции обладают определенными свойствами, которых в процессе урбанизации, и сопутствующей ей фрагментации, лишаются изолированные популяции. У них низкая численность, отсутствует панмиксия, в них не соблюдается равновесие Харди-Вайнберга, многие аллели важных генов переходят в рецессивное состояние. Все это приводит к снижению генетического разнообразия, что может привести к гибели всего вида в случае усиленной урбанизации, если этот вид широко подвергается антропогенному прессу.</w:t>
      </w:r>
    </w:p>
    <w:p w14:paraId="665E8FCC" w14:textId="77777777" w:rsidR="00C00D4F" w:rsidRPr="00C00D4F" w:rsidRDefault="00C00D4F" w:rsidP="00C00D4F">
      <w:pPr>
        <w:pStyle w:val="Default"/>
        <w:ind w:firstLine="709"/>
        <w:jc w:val="both"/>
        <w:rPr>
          <w:sz w:val="28"/>
          <w:szCs w:val="28"/>
        </w:rPr>
      </w:pPr>
      <w:r w:rsidRPr="00C00D4F">
        <w:rPr>
          <w:sz w:val="28"/>
          <w:szCs w:val="28"/>
        </w:rPr>
        <w:t xml:space="preserve">Если рассматривать проблемы с точки зрения экологии, то несмотря на активное изучение антропогенного влияния на популяции животных и растений, недостаточно внимания уделяется генетическим процессам городских </w:t>
      </w:r>
      <w:r w:rsidRPr="00C00D4F">
        <w:rPr>
          <w:sz w:val="28"/>
          <w:szCs w:val="28"/>
        </w:rPr>
        <w:lastRenderedPageBreak/>
        <w:t xml:space="preserve">популяций и роли фрагментации. До сих пор не существует централизованной системы мониторинга генетической структуры даже крупных популяций, не говоря уже об изолятах, и исследования по этой теме проводятся разрозненно (Карабанов, 2013; Васильев, 2009; Григорьева и др., 2012; Chipps et al. 2020; Бархатов и др., 2021). Генетический аспект, несомненно, играет важную роль в экологии и доля влияния генетических процессов тем выше, в сравнении с другими экологическими факторами, чем ниже численность популяции. </w:t>
      </w:r>
    </w:p>
    <w:p w14:paraId="08CC124E" w14:textId="5B717D61" w:rsidR="00C00D4F" w:rsidRDefault="00C00D4F" w:rsidP="00C00D4F">
      <w:pPr>
        <w:pStyle w:val="Default"/>
        <w:ind w:firstLine="709"/>
        <w:jc w:val="both"/>
        <w:rPr>
          <w:sz w:val="28"/>
          <w:szCs w:val="28"/>
        </w:rPr>
      </w:pPr>
      <w:r w:rsidRPr="00C00D4F">
        <w:rPr>
          <w:sz w:val="28"/>
          <w:szCs w:val="28"/>
        </w:rPr>
        <w:t>В ходе урбанизации изменения происходят очень стремительно, фрагментация приводит к возникновению огромного количества изолятов на небольших по площади территориях и велико количество затронутых видов (Звездина, 2017). Основные генетические процессы малых изолированных популяций – дрейф генов и инбридинг могу служить причинами снижения генетического и видового разнообразия (Miles, 2019).</w:t>
      </w:r>
    </w:p>
    <w:p w14:paraId="2BE3CB2E" w14:textId="77777777" w:rsidR="00C00D4F" w:rsidRDefault="00C00D4F" w:rsidP="00C00D4F">
      <w:pPr>
        <w:pStyle w:val="Default"/>
        <w:ind w:firstLine="709"/>
        <w:jc w:val="both"/>
        <w:rPr>
          <w:sz w:val="28"/>
          <w:szCs w:val="28"/>
        </w:rPr>
      </w:pPr>
    </w:p>
    <w:p w14:paraId="65FE1C26" w14:textId="77777777" w:rsidR="00C00D4F" w:rsidRPr="00C00D4F" w:rsidRDefault="00C00D4F" w:rsidP="00C00D4F">
      <w:pPr>
        <w:pStyle w:val="Default"/>
        <w:jc w:val="center"/>
        <w:rPr>
          <w:b/>
          <w:bCs/>
          <w:sz w:val="28"/>
          <w:szCs w:val="28"/>
        </w:rPr>
      </w:pPr>
      <w:r w:rsidRPr="00C00D4F">
        <w:rPr>
          <w:b/>
          <w:bCs/>
          <w:sz w:val="28"/>
          <w:szCs w:val="28"/>
        </w:rPr>
        <w:t>1.3.3. Генетические процессы в популяциях</w:t>
      </w:r>
    </w:p>
    <w:p w14:paraId="7F403ADD" w14:textId="77777777" w:rsidR="00C00D4F" w:rsidRDefault="00C00D4F" w:rsidP="00C00D4F">
      <w:pPr>
        <w:pStyle w:val="Default"/>
        <w:ind w:firstLine="709"/>
        <w:jc w:val="both"/>
        <w:rPr>
          <w:sz w:val="28"/>
          <w:szCs w:val="28"/>
        </w:rPr>
      </w:pPr>
      <w:r w:rsidRPr="00C00D4F">
        <w:rPr>
          <w:sz w:val="28"/>
          <w:szCs w:val="28"/>
        </w:rPr>
        <w:t>В современных исследованиях, посвященных изменению качества генофонда популяций разных видов животных в результате антропогенного воздействия, можно выделить несколько направлений:</w:t>
      </w:r>
      <w:r>
        <w:rPr>
          <w:sz w:val="28"/>
          <w:szCs w:val="28"/>
        </w:rPr>
        <w:t xml:space="preserve"> </w:t>
      </w:r>
    </w:p>
    <w:p w14:paraId="6D93FD28" w14:textId="1CA739A8" w:rsidR="00C00D4F" w:rsidRDefault="00C00D4F" w:rsidP="00C00D4F">
      <w:pPr>
        <w:pStyle w:val="Default"/>
        <w:ind w:firstLine="709"/>
        <w:jc w:val="both"/>
        <w:rPr>
          <w:sz w:val="28"/>
          <w:szCs w:val="28"/>
        </w:rPr>
      </w:pPr>
      <w:r w:rsidRPr="00C00D4F">
        <w:rPr>
          <w:sz w:val="28"/>
          <w:szCs w:val="28"/>
        </w:rPr>
        <w:t>1) промысловая эксплуатация популяций многих видов животных, особенно рыб</w:t>
      </w:r>
      <w:r>
        <w:rPr>
          <w:sz w:val="28"/>
          <w:szCs w:val="28"/>
        </w:rPr>
        <w:t xml:space="preserve">; </w:t>
      </w:r>
    </w:p>
    <w:p w14:paraId="4BF84015" w14:textId="565BAF5B" w:rsidR="00C00D4F" w:rsidRDefault="00C00D4F" w:rsidP="00C00D4F">
      <w:pPr>
        <w:pStyle w:val="Default"/>
        <w:ind w:firstLine="709"/>
        <w:jc w:val="both"/>
        <w:rPr>
          <w:sz w:val="28"/>
          <w:szCs w:val="28"/>
        </w:rPr>
      </w:pPr>
      <w:r w:rsidRPr="00C00D4F">
        <w:rPr>
          <w:sz w:val="28"/>
          <w:szCs w:val="28"/>
        </w:rPr>
        <w:t>2) хозяйственное использование генофонда пород домашних животных (кур, коров и др.)</w:t>
      </w:r>
      <w:r>
        <w:rPr>
          <w:sz w:val="28"/>
          <w:szCs w:val="28"/>
        </w:rPr>
        <w:t xml:space="preserve">; </w:t>
      </w:r>
    </w:p>
    <w:p w14:paraId="7CFB4FE0" w14:textId="16632149" w:rsidR="00C00D4F" w:rsidRDefault="00C00D4F" w:rsidP="00C00D4F">
      <w:pPr>
        <w:pStyle w:val="Default"/>
        <w:ind w:firstLine="709"/>
        <w:jc w:val="both"/>
        <w:rPr>
          <w:sz w:val="28"/>
          <w:szCs w:val="28"/>
        </w:rPr>
      </w:pPr>
      <w:r w:rsidRPr="00C00D4F">
        <w:rPr>
          <w:sz w:val="28"/>
          <w:szCs w:val="28"/>
        </w:rPr>
        <w:t>3) акклиматизация многих видов рыб, млекопитающих и птиц</w:t>
      </w:r>
      <w:r>
        <w:rPr>
          <w:sz w:val="28"/>
          <w:szCs w:val="28"/>
        </w:rPr>
        <w:t xml:space="preserve">; </w:t>
      </w:r>
    </w:p>
    <w:p w14:paraId="7E4C298C" w14:textId="74009E38" w:rsidR="00C00D4F" w:rsidRDefault="00C00D4F" w:rsidP="00C00D4F">
      <w:pPr>
        <w:pStyle w:val="Default"/>
        <w:ind w:firstLine="709"/>
        <w:jc w:val="both"/>
        <w:rPr>
          <w:sz w:val="28"/>
          <w:szCs w:val="28"/>
        </w:rPr>
      </w:pPr>
      <w:r w:rsidRPr="00C00D4F">
        <w:rPr>
          <w:sz w:val="28"/>
          <w:szCs w:val="28"/>
        </w:rPr>
        <w:t>4) экспериментальные работы по моделированию процессов, происходящих в популяциях</w:t>
      </w:r>
      <w:r>
        <w:rPr>
          <w:sz w:val="28"/>
          <w:szCs w:val="28"/>
        </w:rPr>
        <w:t xml:space="preserve">; </w:t>
      </w:r>
    </w:p>
    <w:p w14:paraId="29894952" w14:textId="56C2CD18" w:rsidR="00C00D4F" w:rsidRPr="00C00D4F" w:rsidRDefault="00C00D4F" w:rsidP="00C00D4F">
      <w:pPr>
        <w:pStyle w:val="Default"/>
        <w:ind w:firstLine="709"/>
        <w:jc w:val="both"/>
        <w:rPr>
          <w:sz w:val="28"/>
          <w:szCs w:val="28"/>
        </w:rPr>
      </w:pPr>
      <w:r w:rsidRPr="00C00D4F">
        <w:rPr>
          <w:sz w:val="28"/>
          <w:szCs w:val="28"/>
        </w:rPr>
        <w:t>5) слабо разработано направление, посвященное изучению деградации генофонда популяций вследствие фрагментации антропогенных и особенно урбанизированных ландшафтов.</w:t>
      </w:r>
    </w:p>
    <w:p w14:paraId="1DB75242" w14:textId="1F9B8D81" w:rsidR="00C00D4F" w:rsidRDefault="00C00D4F" w:rsidP="00C00D4F">
      <w:pPr>
        <w:pStyle w:val="Default"/>
        <w:ind w:firstLine="709"/>
        <w:jc w:val="both"/>
        <w:rPr>
          <w:sz w:val="28"/>
          <w:szCs w:val="28"/>
        </w:rPr>
      </w:pPr>
      <w:bookmarkStart w:id="2" w:name="_Hlk164802047"/>
      <w:r w:rsidRPr="00C00D4F">
        <w:rPr>
          <w:sz w:val="28"/>
          <w:szCs w:val="28"/>
        </w:rPr>
        <w:t>В</w:t>
      </w:r>
      <w:r w:rsidR="00130F53">
        <w:rPr>
          <w:sz w:val="28"/>
          <w:szCs w:val="28"/>
        </w:rPr>
        <w:t xml:space="preserve">о всех направлениях </w:t>
      </w:r>
      <w:r w:rsidR="0094409D">
        <w:rPr>
          <w:sz w:val="28"/>
          <w:szCs w:val="28"/>
        </w:rPr>
        <w:t>наблюдается</w:t>
      </w:r>
      <w:r w:rsidRPr="00C00D4F">
        <w:rPr>
          <w:sz w:val="28"/>
          <w:szCs w:val="28"/>
        </w:rPr>
        <w:t>, что изменение качества генофонда связано главным образом с отрицательными генетическими процессами, уменьшающими гетерозиготность, такими как дрейф генов и инбридинг.</w:t>
      </w:r>
    </w:p>
    <w:bookmarkEnd w:id="2"/>
    <w:p w14:paraId="71ADBB2B" w14:textId="614C2A84" w:rsidR="00C00D4F" w:rsidRDefault="00C00D4F" w:rsidP="00C00D4F">
      <w:pPr>
        <w:pStyle w:val="Default"/>
        <w:ind w:firstLine="709"/>
        <w:jc w:val="both"/>
        <w:rPr>
          <w:sz w:val="28"/>
          <w:szCs w:val="28"/>
        </w:rPr>
      </w:pPr>
      <w:r>
        <w:rPr>
          <w:sz w:val="28"/>
          <w:szCs w:val="28"/>
        </w:rPr>
        <w:t>В исследовании, в анализе, в котором оценивалось действие случайных процессов на популяции дикого кабана и ряда пород свиней, было выявлено заметное</w:t>
      </w:r>
      <w:r w:rsidRPr="00302846">
        <w:rPr>
          <w:sz w:val="28"/>
          <w:szCs w:val="28"/>
        </w:rPr>
        <w:t xml:space="preserve"> обеднение генофонда пород свиней</w:t>
      </w:r>
      <w:r>
        <w:rPr>
          <w:sz w:val="28"/>
          <w:szCs w:val="28"/>
        </w:rPr>
        <w:t>, снижение</w:t>
      </w:r>
      <w:r w:rsidRPr="00302846">
        <w:rPr>
          <w:sz w:val="28"/>
          <w:szCs w:val="28"/>
        </w:rPr>
        <w:t xml:space="preserve"> породности и </w:t>
      </w:r>
      <w:r>
        <w:rPr>
          <w:sz w:val="28"/>
          <w:szCs w:val="28"/>
        </w:rPr>
        <w:t xml:space="preserve">упадок </w:t>
      </w:r>
      <w:r w:rsidRPr="00302846">
        <w:rPr>
          <w:sz w:val="28"/>
          <w:szCs w:val="28"/>
        </w:rPr>
        <w:t>продуктивных свойств</w:t>
      </w:r>
      <w:r>
        <w:rPr>
          <w:sz w:val="28"/>
          <w:szCs w:val="28"/>
        </w:rPr>
        <w:t xml:space="preserve"> (Снегин и др., 2021)</w:t>
      </w:r>
      <w:r w:rsidRPr="00ED7C02">
        <w:rPr>
          <w:sz w:val="28"/>
          <w:szCs w:val="28"/>
        </w:rPr>
        <w:t>.</w:t>
      </w:r>
      <w:r>
        <w:rPr>
          <w:sz w:val="28"/>
          <w:szCs w:val="28"/>
        </w:rPr>
        <w:t xml:space="preserve"> Отмеченные процессы в изученных популяциях показывают такие же результаты, как и наблюдаемые при действии случайных генетических процессов на генофонд изолированных популяций с малой численностью населения на урбанизированных территориях. Таким образом, у разных типов животных наблюдаются аналогичные фундаментальные процессы и ответные реакции, наблюдаемые закономерности, в результате действия дрейфа и сопутствующего ему инбридинга. Следовательно, для оздоровления генофонда, восстановления продуктивных качеств и поддержания жизнеспособности популяций для таких разных групп </w:t>
      </w:r>
      <w:r>
        <w:rPr>
          <w:sz w:val="28"/>
          <w:szCs w:val="28"/>
        </w:rPr>
        <w:lastRenderedPageBreak/>
        <w:t>допустимо использовать одинаковые методы, к примеру, описываемый нами Способ.</w:t>
      </w:r>
    </w:p>
    <w:p w14:paraId="4207F64D" w14:textId="75437B96" w:rsidR="00C00D4F" w:rsidRDefault="00C00D4F" w:rsidP="00C00D4F">
      <w:pPr>
        <w:pStyle w:val="Default"/>
        <w:ind w:firstLine="709"/>
        <w:jc w:val="both"/>
        <w:rPr>
          <w:sz w:val="28"/>
          <w:szCs w:val="28"/>
        </w:rPr>
      </w:pPr>
    </w:p>
    <w:p w14:paraId="38E91B02" w14:textId="32A25737" w:rsidR="00C00D4F" w:rsidRPr="00C00D4F" w:rsidRDefault="00C00D4F" w:rsidP="00C00D4F">
      <w:pPr>
        <w:pStyle w:val="Default"/>
        <w:jc w:val="center"/>
        <w:rPr>
          <w:b/>
          <w:bCs/>
          <w:sz w:val="28"/>
          <w:szCs w:val="28"/>
        </w:rPr>
      </w:pPr>
      <w:r w:rsidRPr="00AF1C88">
        <w:rPr>
          <w:b/>
          <w:bCs/>
          <w:sz w:val="28"/>
          <w:szCs w:val="28"/>
        </w:rPr>
        <w:t>1.3.</w:t>
      </w:r>
      <w:r>
        <w:rPr>
          <w:b/>
          <w:bCs/>
          <w:sz w:val="28"/>
          <w:szCs w:val="28"/>
        </w:rPr>
        <w:t>4</w:t>
      </w:r>
      <w:r w:rsidRPr="00AF1C88">
        <w:rPr>
          <w:b/>
          <w:bCs/>
          <w:sz w:val="28"/>
          <w:szCs w:val="28"/>
        </w:rPr>
        <w:t xml:space="preserve">. </w:t>
      </w:r>
      <w:r>
        <w:rPr>
          <w:b/>
          <w:bCs/>
          <w:sz w:val="28"/>
          <w:szCs w:val="28"/>
        </w:rPr>
        <w:t>Современные методы сохранения биоразнообразия</w:t>
      </w:r>
    </w:p>
    <w:p w14:paraId="52987141" w14:textId="40449785" w:rsidR="00C00D4F" w:rsidRDefault="00C00D4F" w:rsidP="00C00D4F">
      <w:pPr>
        <w:pStyle w:val="Default"/>
        <w:ind w:firstLine="709"/>
        <w:jc w:val="both"/>
        <w:rPr>
          <w:sz w:val="28"/>
          <w:szCs w:val="28"/>
        </w:rPr>
      </w:pPr>
      <w:r w:rsidRPr="00C00D4F">
        <w:rPr>
          <w:sz w:val="28"/>
          <w:szCs w:val="28"/>
        </w:rPr>
        <w:t>Современный взгляд к охране природы предполагает сохранение всех элементов экосистем. В каждой отдельной экосистеме большую роль играют как совокупности абиогенных элементов и всех живых организмов, так и каждая отдельная популяция, составляющая живой мир экосистемы. Исчезновение одного элемента может дестабилизировать всю экосистему. Экосистемам и популяциям свойственен гомеостаз, при этом гомеостаз экосистем поддерживается состоянием составляющих ее популяций, а популяционный гомеостаз поддерживается разнообразием генофонда (Макеева, 2003). Таким образом, сокращение генофонда отдельных популяций прямо влияет на всю экосистему, что делает сохранение всех возможных популяций экосистемы не менее важной задачей, чем сохранение отдельных популяций редких/вымирающих видов.</w:t>
      </w:r>
    </w:p>
    <w:p w14:paraId="2275948C" w14:textId="4DCED599" w:rsidR="00F31379" w:rsidRDefault="00F31379" w:rsidP="00C00D4F">
      <w:pPr>
        <w:pStyle w:val="Default"/>
        <w:ind w:firstLine="709"/>
        <w:jc w:val="both"/>
        <w:rPr>
          <w:sz w:val="28"/>
          <w:szCs w:val="28"/>
        </w:rPr>
      </w:pPr>
      <w:r w:rsidRPr="00F31379">
        <w:rPr>
          <w:sz w:val="28"/>
          <w:szCs w:val="28"/>
        </w:rPr>
        <w:t>Основным методом сохранения биоразнообразия на данный момент является создание охраняемых территорий, таких как биосферные заповедники, национальные парки, государственные заказники и т.д. Несмотря на эффективность метода для контроля и защиты популяций, невозможно заключить в рамки охраняемых территорий все дикие популяции и методы мониторинга на многих ООПТ не дают возможности отслеживать состояние генофонда. Общая доля мировых охраняемых территорий составляет только 12,5%, и большая часть из них находится в России, но это не решает проблему фрагментации, происходящей повсеместно (Rodrigues et al. 2004). Другими известными подходами являются реинтродукция и создание экологических коридоров, но они не подходят для многих ситуаций и ни один из широко распространенных подходов не позволяет направленно восстанавливать генетическое разнообразие изолированных популяций (Подрубный, 2022; Гусев, 2022).</w:t>
      </w:r>
    </w:p>
    <w:p w14:paraId="420353D1" w14:textId="77777777" w:rsidR="00130F53" w:rsidRPr="00130F53" w:rsidRDefault="00130F53" w:rsidP="00130F53">
      <w:pPr>
        <w:pStyle w:val="Default"/>
        <w:ind w:firstLine="709"/>
        <w:jc w:val="both"/>
        <w:rPr>
          <w:sz w:val="28"/>
          <w:szCs w:val="28"/>
        </w:rPr>
      </w:pPr>
      <w:r w:rsidRPr="00130F53">
        <w:rPr>
          <w:sz w:val="28"/>
          <w:szCs w:val="28"/>
        </w:rPr>
        <w:t xml:space="preserve">Ю.П. Алтухов ещё в 1983 предложил свою стратегию охраны природы на основе концепции оптимального эволюционно сложившегося генетического разнообразия популяций рыб и его наработки были приняты во внимание при разработке нового метода сохранения генетического разнообразия популяций. Этим методом был сформулированный «Способ поддержания жизнеспособности популяций животных или растений на урбанизированных территориях», применённый на практике в 2003 году (Макеева, 2005; Макеева, Смуров, 2017). Способ разработан для восстановления генофонда изолированных популяций на практике. До разработки Способа на уровне видов и их популяций не существовало разработанной стратегии для поддержания экосистем и сохранением генофонда (Макеева, 2005, 2013, 2017). </w:t>
      </w:r>
    </w:p>
    <w:p w14:paraId="12E52A26" w14:textId="14B33EE9" w:rsidR="00130F53" w:rsidRDefault="00130F53" w:rsidP="00130F53">
      <w:pPr>
        <w:pStyle w:val="Default"/>
        <w:ind w:firstLine="709"/>
        <w:jc w:val="both"/>
        <w:rPr>
          <w:sz w:val="28"/>
          <w:szCs w:val="28"/>
        </w:rPr>
      </w:pPr>
      <w:r w:rsidRPr="00130F53">
        <w:rPr>
          <w:sz w:val="28"/>
          <w:szCs w:val="28"/>
        </w:rPr>
        <w:t xml:space="preserve">Способ разработан для восстановления генофонда популяций животных и растений на основе ряда изолированных популяций в ООПТ в городе Москве (Макеева, 2009; Макеева, 2013; Макеева, 2021). Утерянное разнообразие </w:t>
      </w:r>
      <w:r w:rsidRPr="00130F53">
        <w:rPr>
          <w:sz w:val="28"/>
          <w:szCs w:val="28"/>
        </w:rPr>
        <w:lastRenderedPageBreak/>
        <w:t>изолированных популяций с малой численностью может быть восстановлено только человеком, т.к. в популяциях с низкой численностью естественным путём оно восстановлению не подлежит.</w:t>
      </w:r>
    </w:p>
    <w:p w14:paraId="58A09989" w14:textId="77777777" w:rsidR="005A63BC" w:rsidRDefault="005A63BC" w:rsidP="00710F83">
      <w:pPr>
        <w:pStyle w:val="Default"/>
        <w:ind w:firstLine="709"/>
        <w:jc w:val="both"/>
        <w:rPr>
          <w:sz w:val="28"/>
          <w:szCs w:val="28"/>
        </w:rPr>
      </w:pPr>
    </w:p>
    <w:p w14:paraId="0D1C3FEB" w14:textId="77777777" w:rsidR="00130F53" w:rsidRPr="00130F53" w:rsidRDefault="00130F53" w:rsidP="00130F53">
      <w:pPr>
        <w:pStyle w:val="Default"/>
        <w:jc w:val="center"/>
        <w:rPr>
          <w:b/>
          <w:bCs/>
          <w:sz w:val="28"/>
          <w:szCs w:val="28"/>
        </w:rPr>
      </w:pPr>
      <w:r w:rsidRPr="00130F53">
        <w:rPr>
          <w:b/>
          <w:bCs/>
          <w:sz w:val="28"/>
          <w:szCs w:val="28"/>
        </w:rPr>
        <w:t>Глава 2. Материалы и методы</w:t>
      </w:r>
    </w:p>
    <w:p w14:paraId="0FCCDB0A" w14:textId="77777777" w:rsidR="00130F53" w:rsidRPr="00130F53" w:rsidRDefault="00130F53" w:rsidP="00130F53">
      <w:pPr>
        <w:pStyle w:val="Default"/>
        <w:jc w:val="center"/>
        <w:rPr>
          <w:b/>
          <w:bCs/>
          <w:sz w:val="28"/>
          <w:szCs w:val="28"/>
        </w:rPr>
      </w:pPr>
      <w:r w:rsidRPr="00130F53">
        <w:rPr>
          <w:b/>
          <w:bCs/>
          <w:sz w:val="28"/>
          <w:szCs w:val="28"/>
        </w:rPr>
        <w:t>2.1. Территории исследования</w:t>
      </w:r>
    </w:p>
    <w:p w14:paraId="13EB2E03" w14:textId="2AA38227" w:rsidR="00130F53" w:rsidRPr="00281F39" w:rsidRDefault="00130F53" w:rsidP="00281F39">
      <w:pPr>
        <w:pStyle w:val="Default"/>
        <w:jc w:val="both"/>
        <w:rPr>
          <w:b/>
          <w:bCs/>
          <w:sz w:val="28"/>
          <w:szCs w:val="28"/>
        </w:rPr>
      </w:pPr>
      <w:r w:rsidRPr="00130F53">
        <w:rPr>
          <w:b/>
          <w:bCs/>
          <w:sz w:val="28"/>
          <w:szCs w:val="28"/>
        </w:rPr>
        <w:t>Кустарниковая улитка</w:t>
      </w:r>
      <w:r w:rsidR="00281F39">
        <w:rPr>
          <w:b/>
          <w:bCs/>
          <w:sz w:val="28"/>
          <w:szCs w:val="28"/>
        </w:rPr>
        <w:t xml:space="preserve">. </w:t>
      </w:r>
      <w:r w:rsidRPr="00130F53">
        <w:rPr>
          <w:sz w:val="28"/>
          <w:szCs w:val="28"/>
        </w:rPr>
        <w:t>В нашей работе рассматриваются результаты</w:t>
      </w:r>
      <w:r w:rsidR="00281F39">
        <w:rPr>
          <w:sz w:val="28"/>
          <w:szCs w:val="28"/>
        </w:rPr>
        <w:t xml:space="preserve"> </w:t>
      </w:r>
      <w:r w:rsidRPr="00130F53">
        <w:rPr>
          <w:sz w:val="28"/>
          <w:szCs w:val="28"/>
        </w:rPr>
        <w:t>применения Способа восстановления генетического разнообразия. Нами была осуществлена валидация эффективности данного способа. Для подтверждения и оценки эффективности способа подержания жизнеспособности популяций животных, на основе эксперимента по оздоровлению ряда популяций кустарниковой улитки в 2003 году, был осуществлен анализ популяционно-генетической структуры 10 популяций кустарниковой улитки. Из десяти популяций шесть относятся к особо охраняемым природным территориям города Москвы и четыре – к территориям Подмосковья. Всего на этих десяти площадках за период 2017-2019 гг. было изучено 1198 особей кустарниковой улитки, из них 444 было отобрано для исследования по 13 изоферментным локусам. Учёт и сбор улиток происходил в период с 16.05.2017 по 26.08.2019.</w:t>
      </w:r>
    </w:p>
    <w:p w14:paraId="5B040584" w14:textId="5ED73FF0" w:rsidR="00663BC8" w:rsidRDefault="00130F53" w:rsidP="00281F39">
      <w:pPr>
        <w:pStyle w:val="Default"/>
        <w:ind w:firstLine="709"/>
        <w:jc w:val="both"/>
        <w:rPr>
          <w:sz w:val="28"/>
          <w:szCs w:val="28"/>
        </w:rPr>
      </w:pPr>
      <w:r w:rsidRPr="00130F53">
        <w:rPr>
          <w:sz w:val="28"/>
          <w:szCs w:val="28"/>
        </w:rPr>
        <w:t>Пункты сбора улиток в Подмосковье: природный заказник «Звенигородская биостанция МГУ и карьер Сима», деревня Городок на берегу Можайского водохранилища, деревня Мешково (Киевское шоссе, 2 площадки)</w:t>
      </w:r>
      <w:r w:rsidR="00663BC8">
        <w:rPr>
          <w:sz w:val="28"/>
          <w:szCs w:val="28"/>
        </w:rPr>
        <w:t>.</w:t>
      </w:r>
    </w:p>
    <w:p w14:paraId="0DA74F17" w14:textId="0B801EF7" w:rsidR="0034598D" w:rsidRDefault="00663BC8" w:rsidP="00281F39">
      <w:pPr>
        <w:pStyle w:val="Default"/>
        <w:ind w:firstLine="709"/>
        <w:jc w:val="both"/>
        <w:rPr>
          <w:sz w:val="28"/>
          <w:szCs w:val="28"/>
        </w:rPr>
      </w:pPr>
      <w:r w:rsidRPr="00AD1320">
        <w:rPr>
          <w:sz w:val="28"/>
          <w:szCs w:val="28"/>
        </w:rPr>
        <w:t xml:space="preserve">Пункты сбора улиток в Москве: </w:t>
      </w:r>
      <w:r>
        <w:rPr>
          <w:sz w:val="28"/>
          <w:szCs w:val="28"/>
        </w:rPr>
        <w:t>н</w:t>
      </w:r>
      <w:r w:rsidRPr="00AD1320">
        <w:rPr>
          <w:sz w:val="28"/>
          <w:szCs w:val="28"/>
        </w:rPr>
        <w:t>ациональный парк Лосиный остров</w:t>
      </w:r>
      <w:r>
        <w:rPr>
          <w:sz w:val="28"/>
          <w:szCs w:val="28"/>
        </w:rPr>
        <w:t xml:space="preserve"> (она же площадка Сокольники), </w:t>
      </w:r>
      <w:r w:rsidRPr="00AD1320">
        <w:rPr>
          <w:sz w:val="28"/>
          <w:szCs w:val="28"/>
        </w:rPr>
        <w:t>природно-исторические парки</w:t>
      </w:r>
      <w:r>
        <w:rPr>
          <w:sz w:val="28"/>
          <w:szCs w:val="28"/>
        </w:rPr>
        <w:t xml:space="preserve"> (</w:t>
      </w:r>
      <w:r w:rsidRPr="00AD1320">
        <w:rPr>
          <w:sz w:val="28"/>
          <w:szCs w:val="28"/>
        </w:rPr>
        <w:t>Измайлово, Кузьминки–Люблино</w:t>
      </w:r>
      <w:r>
        <w:rPr>
          <w:sz w:val="28"/>
          <w:szCs w:val="28"/>
        </w:rPr>
        <w:t xml:space="preserve">, </w:t>
      </w:r>
      <w:r w:rsidRPr="00AD1320">
        <w:rPr>
          <w:sz w:val="28"/>
          <w:szCs w:val="28"/>
        </w:rPr>
        <w:t>Битцевский лес</w:t>
      </w:r>
      <w:r>
        <w:rPr>
          <w:sz w:val="28"/>
          <w:szCs w:val="28"/>
        </w:rPr>
        <w:t>),</w:t>
      </w:r>
      <w:r w:rsidRPr="00AD1320">
        <w:rPr>
          <w:sz w:val="28"/>
          <w:szCs w:val="28"/>
        </w:rPr>
        <w:t xml:space="preserve"> природны</w:t>
      </w:r>
      <w:r>
        <w:rPr>
          <w:sz w:val="28"/>
          <w:szCs w:val="28"/>
        </w:rPr>
        <w:t>е</w:t>
      </w:r>
      <w:r w:rsidRPr="00AD1320">
        <w:rPr>
          <w:sz w:val="28"/>
          <w:szCs w:val="28"/>
        </w:rPr>
        <w:t xml:space="preserve"> заказник</w:t>
      </w:r>
      <w:r>
        <w:rPr>
          <w:sz w:val="28"/>
          <w:szCs w:val="28"/>
        </w:rPr>
        <w:t>и (</w:t>
      </w:r>
      <w:r w:rsidRPr="00AD1320">
        <w:rPr>
          <w:sz w:val="28"/>
          <w:szCs w:val="28"/>
        </w:rPr>
        <w:t>Воробьевы горы, усадьба Узкое</w:t>
      </w:r>
      <w:r>
        <w:rPr>
          <w:sz w:val="28"/>
          <w:szCs w:val="28"/>
        </w:rPr>
        <w:t>)</w:t>
      </w:r>
      <w:r w:rsidR="0034598D">
        <w:rPr>
          <w:sz w:val="28"/>
          <w:szCs w:val="28"/>
        </w:rPr>
        <w:t>.</w:t>
      </w:r>
    </w:p>
    <w:p w14:paraId="3E888C6C" w14:textId="77BBFA74" w:rsidR="00663BC8" w:rsidRPr="00281F39" w:rsidRDefault="00663BC8" w:rsidP="00281F39">
      <w:pPr>
        <w:pStyle w:val="Default"/>
        <w:jc w:val="both"/>
        <w:rPr>
          <w:b/>
          <w:bCs/>
          <w:sz w:val="28"/>
          <w:szCs w:val="28"/>
        </w:rPr>
      </w:pPr>
      <w:r w:rsidRPr="00663BC8">
        <w:rPr>
          <w:b/>
          <w:bCs/>
          <w:sz w:val="28"/>
          <w:szCs w:val="28"/>
        </w:rPr>
        <w:t>Европейский лось</w:t>
      </w:r>
      <w:r w:rsidR="00281F39">
        <w:rPr>
          <w:b/>
          <w:bCs/>
          <w:sz w:val="28"/>
          <w:szCs w:val="28"/>
        </w:rPr>
        <w:t xml:space="preserve">. </w:t>
      </w:r>
      <w:r w:rsidRPr="00663BC8">
        <w:rPr>
          <w:sz w:val="28"/>
          <w:szCs w:val="28"/>
        </w:rPr>
        <w:t>В рамках работы было исследовано 169 особей, отобранных из трёх популяций. Две популяции являются естественными и одна искусственно созданная для целей одомашнивания лося. Материал природных популяций был собран в охотничьих хозяйствах 12 районов Костромской и 10 районов Ярославской областей. Искусственная популяция относилась к лосеферме Государственного заказника «Сумароковский» в Костромской области.</w:t>
      </w:r>
    </w:p>
    <w:p w14:paraId="6AED94B0" w14:textId="20CEA1A6" w:rsidR="00281F39" w:rsidRPr="00281F39" w:rsidRDefault="00663BC8" w:rsidP="00281F39">
      <w:pPr>
        <w:pStyle w:val="Default"/>
        <w:jc w:val="both"/>
        <w:rPr>
          <w:b/>
          <w:bCs/>
          <w:sz w:val="28"/>
          <w:szCs w:val="28"/>
        </w:rPr>
      </w:pPr>
      <w:r w:rsidRPr="00663BC8">
        <w:rPr>
          <w:b/>
          <w:bCs/>
          <w:sz w:val="28"/>
          <w:szCs w:val="28"/>
        </w:rPr>
        <w:t>Дикий кабан и породы свиней</w:t>
      </w:r>
      <w:r w:rsidR="00281F39">
        <w:rPr>
          <w:b/>
          <w:bCs/>
          <w:sz w:val="28"/>
          <w:szCs w:val="28"/>
        </w:rPr>
        <w:t xml:space="preserve">. </w:t>
      </w:r>
      <w:r w:rsidRPr="00663BC8">
        <w:rPr>
          <w:sz w:val="28"/>
          <w:szCs w:val="28"/>
        </w:rPr>
        <w:t>Всего было изучено 320 особей кабана и домашних свиней. Особи дикого кабана изучались в районах Орловской области. Породы домашних свиней изучались в популяциях с ферм Центрально-Чернозёмной области: Белгородская область (Дюрок и Ландрас), Курская область (Йоркшир), и Воронежская область (Большая белая).</w:t>
      </w:r>
    </w:p>
    <w:p w14:paraId="0695913C" w14:textId="77777777" w:rsidR="00281F39" w:rsidRPr="00281F39" w:rsidRDefault="00281F39" w:rsidP="00281F39">
      <w:pPr>
        <w:pStyle w:val="Default"/>
        <w:ind w:firstLine="709"/>
        <w:jc w:val="both"/>
        <w:rPr>
          <w:sz w:val="28"/>
          <w:szCs w:val="28"/>
        </w:rPr>
      </w:pPr>
    </w:p>
    <w:p w14:paraId="73E16CF4" w14:textId="395AC969" w:rsidR="00663BC8" w:rsidRDefault="00663BC8" w:rsidP="00281F39">
      <w:pPr>
        <w:pStyle w:val="Default"/>
        <w:jc w:val="center"/>
        <w:rPr>
          <w:b/>
          <w:bCs/>
          <w:sz w:val="28"/>
          <w:szCs w:val="28"/>
        </w:rPr>
      </w:pPr>
      <w:r w:rsidRPr="00ED6FB8">
        <w:rPr>
          <w:b/>
          <w:bCs/>
          <w:sz w:val="28"/>
          <w:szCs w:val="28"/>
        </w:rPr>
        <w:t xml:space="preserve">2.2. Методика </w:t>
      </w:r>
      <w:r>
        <w:rPr>
          <w:b/>
          <w:bCs/>
          <w:sz w:val="28"/>
          <w:szCs w:val="28"/>
        </w:rPr>
        <w:t xml:space="preserve">учета и </w:t>
      </w:r>
      <w:r w:rsidRPr="00ED6FB8">
        <w:rPr>
          <w:b/>
          <w:bCs/>
          <w:sz w:val="28"/>
          <w:szCs w:val="28"/>
        </w:rPr>
        <w:t>сбора материала</w:t>
      </w:r>
    </w:p>
    <w:p w14:paraId="557EBE3F" w14:textId="287586A3" w:rsidR="00663BC8" w:rsidRPr="00281F39" w:rsidRDefault="00663BC8" w:rsidP="00281F39">
      <w:pPr>
        <w:pStyle w:val="Default"/>
        <w:jc w:val="both"/>
        <w:rPr>
          <w:b/>
          <w:bCs/>
          <w:sz w:val="28"/>
          <w:szCs w:val="28"/>
        </w:rPr>
      </w:pPr>
      <w:r>
        <w:rPr>
          <w:b/>
          <w:bCs/>
          <w:sz w:val="28"/>
          <w:szCs w:val="28"/>
        </w:rPr>
        <w:t>Кустарниковая улитка</w:t>
      </w:r>
      <w:r w:rsidR="00281F39">
        <w:rPr>
          <w:b/>
          <w:bCs/>
          <w:sz w:val="28"/>
          <w:szCs w:val="28"/>
        </w:rPr>
        <w:t xml:space="preserve">. </w:t>
      </w:r>
      <w:r>
        <w:rPr>
          <w:sz w:val="28"/>
          <w:szCs w:val="28"/>
        </w:rPr>
        <w:t xml:space="preserve">Сбор моллюсков производился с листьев и стеблей крапивы, а также с земли, с других растений и камней. Одновременно со сбором осуществлялся учёт численности улиток на площадках в один квадратный метр. Средняя численность популяции определялась по средней численности на трёх участках площадью 1 </w:t>
      </w:r>
      <w:r w:rsidRPr="004A153D">
        <w:rPr>
          <w:sz w:val="28"/>
          <w:szCs w:val="28"/>
        </w:rPr>
        <w:t>м²</w:t>
      </w:r>
      <w:r>
        <w:rPr>
          <w:sz w:val="28"/>
          <w:szCs w:val="28"/>
        </w:rPr>
        <w:t>.</w:t>
      </w:r>
    </w:p>
    <w:p w14:paraId="163A9F2C" w14:textId="4C69F035" w:rsidR="00663BC8" w:rsidRPr="00281F39" w:rsidRDefault="00663BC8" w:rsidP="00281F39">
      <w:pPr>
        <w:pStyle w:val="Default"/>
        <w:jc w:val="both"/>
        <w:rPr>
          <w:b/>
          <w:bCs/>
          <w:sz w:val="28"/>
          <w:szCs w:val="28"/>
        </w:rPr>
      </w:pPr>
      <w:r>
        <w:rPr>
          <w:b/>
          <w:bCs/>
          <w:sz w:val="28"/>
          <w:szCs w:val="28"/>
        </w:rPr>
        <w:lastRenderedPageBreak/>
        <w:t>Европейский лось</w:t>
      </w:r>
      <w:r w:rsidR="00281F39">
        <w:rPr>
          <w:b/>
          <w:bCs/>
          <w:sz w:val="28"/>
          <w:szCs w:val="28"/>
        </w:rPr>
        <w:t xml:space="preserve">. </w:t>
      </w:r>
      <w:r>
        <w:rPr>
          <w:sz w:val="28"/>
          <w:szCs w:val="28"/>
        </w:rPr>
        <w:t>Для анализа популяций лося было собрано 66 образцов</w:t>
      </w:r>
      <w:r w:rsidRPr="000A08CA">
        <w:rPr>
          <w:sz w:val="28"/>
          <w:szCs w:val="28"/>
        </w:rPr>
        <w:t xml:space="preserve"> </w:t>
      </w:r>
      <w:r>
        <w:rPr>
          <w:sz w:val="28"/>
          <w:szCs w:val="28"/>
        </w:rPr>
        <w:t xml:space="preserve">мышечной ткани от особей, добытых в охотничьих хозяйствах </w:t>
      </w:r>
      <w:r w:rsidRPr="000A08CA">
        <w:rPr>
          <w:sz w:val="28"/>
          <w:szCs w:val="28"/>
        </w:rPr>
        <w:t xml:space="preserve">Костромской </w:t>
      </w:r>
      <w:r>
        <w:rPr>
          <w:sz w:val="28"/>
          <w:szCs w:val="28"/>
        </w:rPr>
        <w:t>области</w:t>
      </w:r>
      <w:r w:rsidRPr="000A08CA">
        <w:rPr>
          <w:sz w:val="28"/>
          <w:szCs w:val="28"/>
        </w:rPr>
        <w:t xml:space="preserve"> и </w:t>
      </w:r>
      <w:r>
        <w:rPr>
          <w:sz w:val="28"/>
          <w:szCs w:val="28"/>
        </w:rPr>
        <w:t>83 образца мышечной ткани от животных, добытых в хозяйствах Я</w:t>
      </w:r>
      <w:r w:rsidRPr="000A08CA">
        <w:rPr>
          <w:sz w:val="28"/>
          <w:szCs w:val="28"/>
        </w:rPr>
        <w:t>рославской</w:t>
      </w:r>
      <w:r>
        <w:rPr>
          <w:sz w:val="28"/>
          <w:szCs w:val="28"/>
        </w:rPr>
        <w:t xml:space="preserve"> области </w:t>
      </w:r>
      <w:r>
        <w:rPr>
          <w:rFonts w:eastAsia="Eco-VectorCond"/>
          <w:sz w:val="28"/>
          <w:szCs w:val="28"/>
        </w:rPr>
        <w:t>(Макеева и др., 2021)</w:t>
      </w:r>
      <w:r w:rsidRPr="000A08CA">
        <w:rPr>
          <w:sz w:val="28"/>
          <w:szCs w:val="28"/>
        </w:rPr>
        <w:t xml:space="preserve">. </w:t>
      </w:r>
      <w:r>
        <w:rPr>
          <w:sz w:val="28"/>
          <w:szCs w:val="28"/>
        </w:rPr>
        <w:t>Для анализа искусственной популяции было отобрано</w:t>
      </w:r>
      <w:r w:rsidRPr="000A08CA">
        <w:rPr>
          <w:sz w:val="28"/>
          <w:szCs w:val="28"/>
        </w:rPr>
        <w:t xml:space="preserve"> 20 образцов волосяных луковиц шерсти лосей из лосефермы</w:t>
      </w:r>
      <w:r>
        <w:rPr>
          <w:sz w:val="28"/>
          <w:szCs w:val="28"/>
        </w:rPr>
        <w:t xml:space="preserve"> </w:t>
      </w:r>
      <w:r>
        <w:rPr>
          <w:rFonts w:eastAsia="Eco-VectorCond"/>
          <w:sz w:val="28"/>
          <w:szCs w:val="28"/>
        </w:rPr>
        <w:t>(Макеева и др., 2021)</w:t>
      </w:r>
      <w:r>
        <w:rPr>
          <w:sz w:val="28"/>
          <w:szCs w:val="28"/>
        </w:rPr>
        <w:t>.</w:t>
      </w:r>
    </w:p>
    <w:p w14:paraId="07984EBB" w14:textId="4407B864" w:rsidR="00663BC8" w:rsidRPr="00281F39" w:rsidRDefault="00663BC8" w:rsidP="00281F39">
      <w:pPr>
        <w:pStyle w:val="Default"/>
        <w:jc w:val="both"/>
        <w:rPr>
          <w:b/>
          <w:bCs/>
          <w:sz w:val="28"/>
          <w:szCs w:val="28"/>
        </w:rPr>
      </w:pPr>
      <w:r w:rsidRPr="009623DC">
        <w:rPr>
          <w:b/>
          <w:bCs/>
          <w:sz w:val="28"/>
          <w:szCs w:val="28"/>
        </w:rPr>
        <w:t>Дикий кабан и породы свиней</w:t>
      </w:r>
      <w:r w:rsidR="00281F39">
        <w:rPr>
          <w:b/>
          <w:bCs/>
          <w:sz w:val="28"/>
          <w:szCs w:val="28"/>
        </w:rPr>
        <w:t xml:space="preserve">. </w:t>
      </w:r>
      <w:r w:rsidRPr="006162F6">
        <w:rPr>
          <w:sz w:val="28"/>
          <w:szCs w:val="28"/>
        </w:rPr>
        <w:t>Для изучения популяций кабана и пород свиней всего было собрано 320 образцов</w:t>
      </w:r>
      <w:r>
        <w:rPr>
          <w:sz w:val="28"/>
          <w:szCs w:val="28"/>
        </w:rPr>
        <w:t xml:space="preserve"> мышечной ткани (для дикого кабана) и ткани ушных раковин (для домашних свиней)</w:t>
      </w:r>
      <w:r w:rsidRPr="006162F6">
        <w:rPr>
          <w:sz w:val="28"/>
          <w:szCs w:val="28"/>
        </w:rPr>
        <w:t xml:space="preserve">. Образцы </w:t>
      </w:r>
      <w:r>
        <w:rPr>
          <w:sz w:val="28"/>
          <w:szCs w:val="28"/>
        </w:rPr>
        <w:t xml:space="preserve">тканей </w:t>
      </w:r>
      <w:r w:rsidRPr="006162F6">
        <w:rPr>
          <w:sz w:val="28"/>
          <w:szCs w:val="28"/>
        </w:rPr>
        <w:t xml:space="preserve">30 особей дикого кабана были добыты в районах Орловской области. Также для анализа были собраны образцы </w:t>
      </w:r>
      <w:r>
        <w:rPr>
          <w:sz w:val="28"/>
          <w:szCs w:val="28"/>
        </w:rPr>
        <w:t xml:space="preserve">тканей </w:t>
      </w:r>
      <w:r w:rsidRPr="006162F6">
        <w:rPr>
          <w:sz w:val="28"/>
          <w:szCs w:val="28"/>
        </w:rPr>
        <w:t>ряда пород домашних свиней из 4 популяций с ферм Центрально-Чернозёмной области: Дюрок – 67 особей, Йоркшир – 108 особей, Ландрас – 50 особей, Большая белая – 65 особей</w:t>
      </w:r>
      <w:r>
        <w:rPr>
          <w:sz w:val="28"/>
          <w:szCs w:val="28"/>
        </w:rPr>
        <w:t xml:space="preserve"> </w:t>
      </w:r>
      <w:r>
        <w:rPr>
          <w:rFonts w:eastAsia="Eco-VectorCond"/>
          <w:sz w:val="28"/>
          <w:szCs w:val="28"/>
        </w:rPr>
        <w:t>(Снегин и др., 2021)</w:t>
      </w:r>
      <w:r w:rsidRPr="006162F6">
        <w:rPr>
          <w:sz w:val="28"/>
          <w:szCs w:val="28"/>
        </w:rPr>
        <w:t xml:space="preserve">. </w:t>
      </w:r>
    </w:p>
    <w:p w14:paraId="311D8629" w14:textId="77777777" w:rsidR="00663BC8" w:rsidRPr="0072212C" w:rsidRDefault="00663BC8" w:rsidP="00281F39">
      <w:pPr>
        <w:pStyle w:val="Default"/>
        <w:ind w:firstLine="709"/>
        <w:jc w:val="both"/>
        <w:rPr>
          <w:sz w:val="28"/>
          <w:szCs w:val="28"/>
        </w:rPr>
      </w:pPr>
    </w:p>
    <w:p w14:paraId="0C5E3509" w14:textId="77777777" w:rsidR="00663BC8" w:rsidRDefault="00663BC8" w:rsidP="00663BC8">
      <w:pPr>
        <w:pStyle w:val="Default"/>
        <w:jc w:val="center"/>
        <w:rPr>
          <w:b/>
          <w:bCs/>
          <w:sz w:val="28"/>
          <w:szCs w:val="28"/>
        </w:rPr>
      </w:pPr>
      <w:r w:rsidRPr="003D5C54">
        <w:rPr>
          <w:b/>
          <w:bCs/>
          <w:sz w:val="28"/>
          <w:szCs w:val="28"/>
        </w:rPr>
        <w:t>2.</w:t>
      </w:r>
      <w:r>
        <w:rPr>
          <w:b/>
          <w:bCs/>
          <w:sz w:val="28"/>
          <w:szCs w:val="28"/>
        </w:rPr>
        <w:t>4</w:t>
      </w:r>
      <w:r w:rsidRPr="003D5C54">
        <w:rPr>
          <w:b/>
          <w:bCs/>
          <w:sz w:val="28"/>
          <w:szCs w:val="28"/>
        </w:rPr>
        <w:t xml:space="preserve">. Методика </w:t>
      </w:r>
      <w:r>
        <w:rPr>
          <w:b/>
          <w:bCs/>
          <w:sz w:val="28"/>
          <w:szCs w:val="28"/>
        </w:rPr>
        <w:t>оценки фенотипических признаков</w:t>
      </w:r>
    </w:p>
    <w:p w14:paraId="218FA96B" w14:textId="6922E4E8" w:rsidR="00130F53" w:rsidRDefault="00663BC8" w:rsidP="00663BC8">
      <w:pPr>
        <w:pStyle w:val="Default"/>
        <w:ind w:firstLine="709"/>
        <w:jc w:val="both"/>
        <w:rPr>
          <w:sz w:val="28"/>
          <w:szCs w:val="28"/>
        </w:rPr>
      </w:pPr>
      <w:r>
        <w:rPr>
          <w:sz w:val="28"/>
          <w:szCs w:val="28"/>
        </w:rPr>
        <w:t>Для оценки популяционно-генетической структуры кустарниковой улитки особи отбирались случайным образом. Оценивались</w:t>
      </w:r>
      <w:r w:rsidRPr="006162F6">
        <w:rPr>
          <w:sz w:val="28"/>
          <w:szCs w:val="28"/>
        </w:rPr>
        <w:t xml:space="preserve"> полиморфные фенотипические признаки</w:t>
      </w:r>
      <w:r>
        <w:rPr>
          <w:sz w:val="28"/>
          <w:szCs w:val="28"/>
        </w:rPr>
        <w:t>, такие как</w:t>
      </w:r>
      <w:r w:rsidRPr="006162F6">
        <w:rPr>
          <w:sz w:val="28"/>
          <w:szCs w:val="28"/>
        </w:rPr>
        <w:t xml:space="preserve"> </w:t>
      </w:r>
      <w:r>
        <w:rPr>
          <w:sz w:val="28"/>
          <w:szCs w:val="28"/>
        </w:rPr>
        <w:t>цветовая</w:t>
      </w:r>
      <w:r w:rsidRPr="006162F6">
        <w:rPr>
          <w:sz w:val="28"/>
          <w:szCs w:val="28"/>
        </w:rPr>
        <w:t xml:space="preserve"> морф</w:t>
      </w:r>
      <w:r>
        <w:rPr>
          <w:sz w:val="28"/>
          <w:szCs w:val="28"/>
        </w:rPr>
        <w:t>а (</w:t>
      </w:r>
      <w:r w:rsidRPr="006162F6">
        <w:rPr>
          <w:sz w:val="28"/>
          <w:szCs w:val="28"/>
        </w:rPr>
        <w:t>красные, коричневые</w:t>
      </w:r>
      <w:r>
        <w:rPr>
          <w:sz w:val="28"/>
          <w:szCs w:val="28"/>
        </w:rPr>
        <w:t xml:space="preserve"> и</w:t>
      </w:r>
      <w:r w:rsidRPr="006162F6">
        <w:rPr>
          <w:sz w:val="28"/>
          <w:szCs w:val="28"/>
        </w:rPr>
        <w:t xml:space="preserve"> желтые</w:t>
      </w:r>
      <w:r>
        <w:rPr>
          <w:sz w:val="28"/>
          <w:szCs w:val="28"/>
        </w:rPr>
        <w:t xml:space="preserve"> раковины)</w:t>
      </w:r>
      <w:r w:rsidRPr="006162F6">
        <w:rPr>
          <w:sz w:val="28"/>
          <w:szCs w:val="28"/>
        </w:rPr>
        <w:t xml:space="preserve">, </w:t>
      </w:r>
      <w:r>
        <w:rPr>
          <w:sz w:val="28"/>
          <w:szCs w:val="28"/>
        </w:rPr>
        <w:t xml:space="preserve">а также </w:t>
      </w:r>
      <w:r w:rsidRPr="006162F6">
        <w:rPr>
          <w:sz w:val="28"/>
          <w:szCs w:val="28"/>
        </w:rPr>
        <w:t xml:space="preserve">признак наличия или отсутствия полосы на раковине. В качестве </w:t>
      </w:r>
      <w:r>
        <w:rPr>
          <w:sz w:val="28"/>
          <w:szCs w:val="28"/>
        </w:rPr>
        <w:t>основного</w:t>
      </w:r>
      <w:r w:rsidRPr="006162F6">
        <w:rPr>
          <w:sz w:val="28"/>
          <w:szCs w:val="28"/>
        </w:rPr>
        <w:t xml:space="preserve"> показателя разнообразия</w:t>
      </w:r>
      <w:r>
        <w:rPr>
          <w:sz w:val="28"/>
          <w:szCs w:val="28"/>
        </w:rPr>
        <w:t xml:space="preserve"> </w:t>
      </w:r>
      <w:r w:rsidRPr="006162F6">
        <w:rPr>
          <w:sz w:val="28"/>
          <w:szCs w:val="28"/>
        </w:rPr>
        <w:t>использовалась частота аллеля признака полосатых раковин</w:t>
      </w:r>
      <w:r w:rsidRPr="00534FCE">
        <w:rPr>
          <w:sz w:val="28"/>
          <w:szCs w:val="28"/>
        </w:rPr>
        <w:t>.</w:t>
      </w:r>
    </w:p>
    <w:p w14:paraId="7AB4860D" w14:textId="7A879588" w:rsidR="00663BC8" w:rsidRDefault="00663BC8" w:rsidP="00663BC8">
      <w:pPr>
        <w:pStyle w:val="Default"/>
        <w:ind w:firstLine="709"/>
        <w:jc w:val="both"/>
        <w:rPr>
          <w:sz w:val="28"/>
          <w:szCs w:val="28"/>
        </w:rPr>
      </w:pPr>
    </w:p>
    <w:p w14:paraId="6427E085" w14:textId="77777777" w:rsidR="00663BC8" w:rsidRPr="00ED1F1F" w:rsidRDefault="00663BC8" w:rsidP="00663BC8">
      <w:pPr>
        <w:pStyle w:val="Default"/>
        <w:jc w:val="center"/>
        <w:rPr>
          <w:b/>
          <w:bCs/>
          <w:sz w:val="28"/>
          <w:szCs w:val="28"/>
        </w:rPr>
      </w:pPr>
      <w:r>
        <w:rPr>
          <w:b/>
          <w:bCs/>
          <w:sz w:val="28"/>
          <w:szCs w:val="28"/>
        </w:rPr>
        <w:t xml:space="preserve">2.5. Методика </w:t>
      </w:r>
      <w:r w:rsidRPr="003D5C54">
        <w:rPr>
          <w:b/>
          <w:bCs/>
          <w:sz w:val="28"/>
          <w:szCs w:val="28"/>
        </w:rPr>
        <w:t>изоферментного анализа</w:t>
      </w:r>
    </w:p>
    <w:p w14:paraId="3E808981" w14:textId="710DA9C3" w:rsidR="00663BC8" w:rsidRDefault="00663BC8" w:rsidP="00663BC8">
      <w:pPr>
        <w:pStyle w:val="Default"/>
        <w:ind w:firstLine="709"/>
        <w:jc w:val="both"/>
        <w:rPr>
          <w:sz w:val="28"/>
          <w:szCs w:val="28"/>
        </w:rPr>
      </w:pPr>
      <w:r>
        <w:rPr>
          <w:sz w:val="28"/>
          <w:szCs w:val="28"/>
        </w:rPr>
        <w:t xml:space="preserve">В связи с тем, что фенотипические признаки генетически наследуются с доминированием и при анализе фенотипических признаков невозможно точно подсчитать количество </w:t>
      </w:r>
      <w:r w:rsidRPr="005758A3">
        <w:rPr>
          <w:sz w:val="28"/>
          <w:szCs w:val="28"/>
        </w:rPr>
        <w:t>гетерозигот, был проведён анализ полиморфных локусов ряда ферментов</w:t>
      </w:r>
      <w:r>
        <w:rPr>
          <w:sz w:val="28"/>
          <w:szCs w:val="28"/>
        </w:rPr>
        <w:t xml:space="preserve"> у кустарниковой улитки</w:t>
      </w:r>
      <w:r w:rsidRPr="005758A3">
        <w:rPr>
          <w:sz w:val="28"/>
          <w:szCs w:val="28"/>
        </w:rPr>
        <w:t xml:space="preserve">. Наследование данных ферментов </w:t>
      </w:r>
      <w:r>
        <w:rPr>
          <w:sz w:val="28"/>
          <w:szCs w:val="28"/>
        </w:rPr>
        <w:t xml:space="preserve">происходит </w:t>
      </w:r>
      <w:r w:rsidRPr="005758A3">
        <w:rPr>
          <w:sz w:val="28"/>
          <w:szCs w:val="28"/>
        </w:rPr>
        <w:t>кодоминантно, поэтому на электрофореграмме ферментов можно видеть как доминантные, так и рецессивные аллели. Анализируемые</w:t>
      </w:r>
      <w:r>
        <w:rPr>
          <w:sz w:val="28"/>
          <w:szCs w:val="28"/>
        </w:rPr>
        <w:t xml:space="preserve"> ферменты были выбраны из-за их важности в метаболических процессах. Указанные ферменты жизненно необходимы большинству видов животных и потеря разнообразия в экспрессии этих ферментов может оказывать прямое влияние на адаптационные способности и выживаемость особей в популяции.  </w:t>
      </w:r>
      <w:r w:rsidRPr="006162F6">
        <w:rPr>
          <w:sz w:val="28"/>
          <w:szCs w:val="28"/>
        </w:rPr>
        <w:t>Был</w:t>
      </w:r>
      <w:r>
        <w:rPr>
          <w:sz w:val="28"/>
          <w:szCs w:val="28"/>
        </w:rPr>
        <w:t xml:space="preserve"> применён метод выделения белков электрофорезом в крахмальном геле. Использовались маркеры по </w:t>
      </w:r>
      <w:r w:rsidRPr="006162F6">
        <w:rPr>
          <w:sz w:val="28"/>
          <w:szCs w:val="28"/>
        </w:rPr>
        <w:t>13 полиморфны</w:t>
      </w:r>
      <w:r>
        <w:rPr>
          <w:sz w:val="28"/>
          <w:szCs w:val="28"/>
        </w:rPr>
        <w:t>м</w:t>
      </w:r>
      <w:r w:rsidRPr="006162F6">
        <w:rPr>
          <w:sz w:val="28"/>
          <w:szCs w:val="28"/>
        </w:rPr>
        <w:t xml:space="preserve"> локус</w:t>
      </w:r>
      <w:r>
        <w:rPr>
          <w:sz w:val="28"/>
          <w:szCs w:val="28"/>
        </w:rPr>
        <w:t>ам</w:t>
      </w:r>
      <w:r w:rsidRPr="006162F6">
        <w:rPr>
          <w:sz w:val="28"/>
          <w:szCs w:val="28"/>
        </w:rPr>
        <w:t xml:space="preserve"> </w:t>
      </w:r>
      <w:r>
        <w:rPr>
          <w:sz w:val="28"/>
          <w:szCs w:val="28"/>
        </w:rPr>
        <w:t xml:space="preserve">10 </w:t>
      </w:r>
      <w:r w:rsidRPr="006162F6">
        <w:rPr>
          <w:sz w:val="28"/>
          <w:szCs w:val="28"/>
        </w:rPr>
        <w:t>ферментов</w:t>
      </w:r>
    </w:p>
    <w:p w14:paraId="34368A30" w14:textId="2B602017" w:rsidR="00663BC8" w:rsidRDefault="00663BC8" w:rsidP="00663BC8">
      <w:pPr>
        <w:pStyle w:val="Default"/>
        <w:ind w:firstLine="709"/>
        <w:jc w:val="both"/>
        <w:rPr>
          <w:sz w:val="28"/>
          <w:szCs w:val="28"/>
        </w:rPr>
      </w:pPr>
    </w:p>
    <w:p w14:paraId="3FC6844E" w14:textId="77777777" w:rsidR="00663BC8" w:rsidRPr="00EE02E0" w:rsidRDefault="00663BC8" w:rsidP="00663BC8">
      <w:pPr>
        <w:pStyle w:val="Default"/>
        <w:jc w:val="center"/>
        <w:rPr>
          <w:b/>
          <w:bCs/>
          <w:sz w:val="28"/>
          <w:szCs w:val="28"/>
        </w:rPr>
      </w:pPr>
      <w:r w:rsidRPr="00EE02E0">
        <w:rPr>
          <w:b/>
          <w:bCs/>
          <w:sz w:val="28"/>
          <w:szCs w:val="28"/>
        </w:rPr>
        <w:t>2.</w:t>
      </w:r>
      <w:r>
        <w:rPr>
          <w:b/>
          <w:bCs/>
          <w:sz w:val="28"/>
          <w:szCs w:val="28"/>
        </w:rPr>
        <w:t>6</w:t>
      </w:r>
      <w:r w:rsidRPr="00EE02E0">
        <w:rPr>
          <w:b/>
          <w:bCs/>
          <w:sz w:val="28"/>
          <w:szCs w:val="28"/>
        </w:rPr>
        <w:t>. Методика анализа по микросателлитным локусам ДНК</w:t>
      </w:r>
    </w:p>
    <w:p w14:paraId="3DCE7269" w14:textId="5A0D7735" w:rsidR="00663BC8" w:rsidRDefault="00663BC8" w:rsidP="00663BC8">
      <w:pPr>
        <w:autoSpaceDE w:val="0"/>
        <w:autoSpaceDN w:val="0"/>
        <w:adjustRightInd w:val="0"/>
        <w:spacing w:after="0" w:line="240" w:lineRule="auto"/>
        <w:ind w:firstLine="709"/>
        <w:jc w:val="both"/>
        <w:rPr>
          <w:rFonts w:ascii="Times New Roman" w:eastAsia="Eco-VectorCond" w:hAnsi="Times New Roman"/>
          <w:sz w:val="28"/>
          <w:szCs w:val="28"/>
        </w:rPr>
      </w:pPr>
      <w:r w:rsidRPr="00534FCE">
        <w:rPr>
          <w:rFonts w:ascii="Times New Roman" w:eastAsia="Eco-VectorCond" w:hAnsi="Times New Roman"/>
          <w:sz w:val="28"/>
          <w:szCs w:val="28"/>
        </w:rPr>
        <w:t>Образцы мышц (3–5</w:t>
      </w:r>
      <w:r>
        <w:rPr>
          <w:rFonts w:ascii="Times New Roman" w:eastAsia="Eco-VectorCond" w:hAnsi="Times New Roman"/>
          <w:sz w:val="28"/>
          <w:szCs w:val="28"/>
        </w:rPr>
        <w:t xml:space="preserve"> </w:t>
      </w:r>
      <w:r w:rsidRPr="00534FCE">
        <w:rPr>
          <w:rFonts w:ascii="Times New Roman" w:eastAsia="Eco-VectorCond" w:hAnsi="Times New Roman"/>
          <w:sz w:val="28"/>
          <w:szCs w:val="28"/>
        </w:rPr>
        <w:t xml:space="preserve">г) </w:t>
      </w:r>
      <w:r>
        <w:rPr>
          <w:rFonts w:ascii="Times New Roman" w:eastAsia="Eco-VectorCond" w:hAnsi="Times New Roman"/>
          <w:sz w:val="28"/>
          <w:szCs w:val="28"/>
        </w:rPr>
        <w:t xml:space="preserve">и ушной ткани полученные от особей европейского лося, дикого кабана и пород свиней были помещены </w:t>
      </w:r>
      <w:r w:rsidRPr="00534FCE">
        <w:rPr>
          <w:rFonts w:ascii="Times New Roman" w:eastAsia="Eco-VectorCond" w:hAnsi="Times New Roman"/>
          <w:sz w:val="28"/>
          <w:szCs w:val="28"/>
        </w:rPr>
        <w:t>в пробирки и хранились в холодильнике при 18 °C. Волосяные луковицы</w:t>
      </w:r>
      <w:r>
        <w:rPr>
          <w:rFonts w:ascii="Times New Roman" w:eastAsia="Eco-VectorCond" w:hAnsi="Times New Roman"/>
          <w:sz w:val="28"/>
          <w:szCs w:val="28"/>
        </w:rPr>
        <w:t xml:space="preserve"> </w:t>
      </w:r>
      <w:r w:rsidRPr="00534FCE">
        <w:rPr>
          <w:rFonts w:ascii="Times New Roman" w:eastAsia="Eco-VectorCond" w:hAnsi="Times New Roman"/>
          <w:sz w:val="28"/>
          <w:szCs w:val="28"/>
        </w:rPr>
        <w:t>фиксировались в 70 % спирте. Образцы были собраны</w:t>
      </w:r>
      <w:r>
        <w:rPr>
          <w:rFonts w:ascii="Times New Roman" w:eastAsia="Eco-VectorCond" w:hAnsi="Times New Roman"/>
          <w:sz w:val="28"/>
          <w:szCs w:val="28"/>
        </w:rPr>
        <w:t xml:space="preserve"> </w:t>
      </w:r>
      <w:r w:rsidRPr="00534FCE">
        <w:rPr>
          <w:rFonts w:ascii="Times New Roman" w:eastAsia="Eco-VectorCond" w:hAnsi="Times New Roman"/>
          <w:sz w:val="28"/>
          <w:szCs w:val="28"/>
        </w:rPr>
        <w:t>в период с 15 октября 2017 г. по 15 января 2018 г. ДНК</w:t>
      </w:r>
      <w:r>
        <w:rPr>
          <w:rFonts w:ascii="Times New Roman" w:eastAsia="Eco-VectorCond" w:hAnsi="Times New Roman"/>
          <w:sz w:val="28"/>
          <w:szCs w:val="28"/>
        </w:rPr>
        <w:t xml:space="preserve"> </w:t>
      </w:r>
      <w:r w:rsidRPr="00534FCE">
        <w:rPr>
          <w:rFonts w:ascii="Times New Roman" w:eastAsia="Eco-VectorCond" w:hAnsi="Times New Roman"/>
          <w:sz w:val="28"/>
          <w:szCs w:val="28"/>
        </w:rPr>
        <w:t xml:space="preserve">выделяли с помощью набора DNA-Extran‑2 (ООО </w:t>
      </w:r>
      <w:r>
        <w:rPr>
          <w:rFonts w:ascii="Cambria Math" w:eastAsia="Eco-VectorCond" w:hAnsi="Cambria Math" w:cs="Cambria Math"/>
          <w:sz w:val="28"/>
          <w:szCs w:val="28"/>
        </w:rPr>
        <w:t>«</w:t>
      </w:r>
      <w:r w:rsidRPr="00534FCE">
        <w:rPr>
          <w:rFonts w:ascii="Times New Roman" w:eastAsia="Eco-VectorCond" w:hAnsi="Times New Roman"/>
          <w:sz w:val="28"/>
          <w:szCs w:val="28"/>
        </w:rPr>
        <w:t>Синтол</w:t>
      </w:r>
      <w:r>
        <w:rPr>
          <w:rFonts w:ascii="Cambria Math" w:eastAsia="Eco-VectorCond" w:hAnsi="Cambria Math" w:cs="Cambria Math"/>
          <w:sz w:val="28"/>
          <w:szCs w:val="28"/>
        </w:rPr>
        <w:t>»</w:t>
      </w:r>
      <w:r w:rsidRPr="00534FCE">
        <w:rPr>
          <w:rFonts w:ascii="Times New Roman" w:eastAsia="Eco-VectorCond" w:hAnsi="Times New Roman"/>
          <w:sz w:val="28"/>
          <w:szCs w:val="28"/>
        </w:rPr>
        <w:t xml:space="preserve">, Россия), согласно </w:t>
      </w:r>
      <w:r>
        <w:rPr>
          <w:rFonts w:ascii="Times New Roman" w:eastAsia="Eco-VectorCond" w:hAnsi="Times New Roman"/>
          <w:sz w:val="28"/>
          <w:szCs w:val="28"/>
        </w:rPr>
        <w:t>описанному в работе</w:t>
      </w:r>
      <w:r w:rsidRPr="00534FCE">
        <w:rPr>
          <w:rFonts w:ascii="Times New Roman" w:eastAsia="Eco-VectorCond" w:hAnsi="Times New Roman"/>
          <w:sz w:val="28"/>
          <w:szCs w:val="28"/>
        </w:rPr>
        <w:t xml:space="preserve"> протоколу</w:t>
      </w:r>
      <w:r w:rsidRPr="009F566C">
        <w:rPr>
          <w:rFonts w:ascii="Times New Roman" w:eastAsia="Eco-VectorCond" w:hAnsi="Times New Roman"/>
          <w:sz w:val="28"/>
          <w:szCs w:val="28"/>
        </w:rPr>
        <w:t xml:space="preserve"> </w:t>
      </w:r>
      <w:r>
        <w:rPr>
          <w:rFonts w:ascii="Times New Roman" w:eastAsia="Eco-VectorCond" w:hAnsi="Times New Roman"/>
          <w:sz w:val="28"/>
          <w:szCs w:val="28"/>
        </w:rPr>
        <w:t>(Макеева и др., 2021; Снегин и др., 2021)</w:t>
      </w:r>
      <w:r w:rsidRPr="00534FCE">
        <w:rPr>
          <w:rFonts w:ascii="Times New Roman" w:eastAsia="Eco-VectorCond" w:hAnsi="Times New Roman"/>
          <w:sz w:val="28"/>
          <w:szCs w:val="28"/>
        </w:rPr>
        <w:t>.</w:t>
      </w:r>
      <w:r>
        <w:rPr>
          <w:rFonts w:ascii="Times New Roman" w:eastAsia="Eco-VectorCond" w:hAnsi="Times New Roman"/>
          <w:sz w:val="28"/>
          <w:szCs w:val="28"/>
        </w:rPr>
        <w:t xml:space="preserve">  </w:t>
      </w:r>
    </w:p>
    <w:p w14:paraId="21BBE53A" w14:textId="779B1FC5" w:rsidR="00663BC8" w:rsidRPr="004D27F7" w:rsidRDefault="00B36AB8" w:rsidP="004D27F7">
      <w:pPr>
        <w:autoSpaceDE w:val="0"/>
        <w:autoSpaceDN w:val="0"/>
        <w:adjustRightInd w:val="0"/>
        <w:spacing w:after="0" w:line="240" w:lineRule="auto"/>
        <w:ind w:firstLine="709"/>
        <w:jc w:val="both"/>
        <w:rPr>
          <w:rFonts w:ascii="Times New Roman" w:eastAsia="Eco-VectorCond" w:hAnsi="Times New Roman"/>
          <w:sz w:val="28"/>
          <w:szCs w:val="28"/>
        </w:rPr>
      </w:pPr>
      <w:r w:rsidRPr="00534FCE">
        <w:rPr>
          <w:rFonts w:ascii="Times New Roman" w:eastAsia="Eco-VectorCond" w:hAnsi="Times New Roman"/>
          <w:sz w:val="28"/>
          <w:szCs w:val="28"/>
        </w:rPr>
        <w:lastRenderedPageBreak/>
        <w:t xml:space="preserve">В качестве ДНК-маркеров </w:t>
      </w:r>
      <w:r>
        <w:rPr>
          <w:rFonts w:ascii="Times New Roman" w:eastAsia="Eco-VectorCond" w:hAnsi="Times New Roman"/>
          <w:sz w:val="28"/>
          <w:szCs w:val="28"/>
        </w:rPr>
        <w:t xml:space="preserve">для лося </w:t>
      </w:r>
      <w:r w:rsidRPr="00534FCE">
        <w:rPr>
          <w:rFonts w:ascii="Times New Roman" w:eastAsia="Eco-VectorCond" w:hAnsi="Times New Roman"/>
          <w:sz w:val="28"/>
          <w:szCs w:val="28"/>
        </w:rPr>
        <w:t>были использованы 9 микросателлитных локусов</w:t>
      </w:r>
      <w:r>
        <w:rPr>
          <w:rFonts w:ascii="Times New Roman" w:eastAsia="Eco-VectorCond" w:hAnsi="Times New Roman"/>
          <w:sz w:val="28"/>
          <w:szCs w:val="28"/>
        </w:rPr>
        <w:t>, а для кабана и пород свиней – 12. Полный список локусов представлен в тексте диссертации.</w:t>
      </w:r>
    </w:p>
    <w:p w14:paraId="7179FC45" w14:textId="77777777" w:rsidR="00663BC8" w:rsidRDefault="00663BC8" w:rsidP="00663BC8">
      <w:pPr>
        <w:pStyle w:val="Default"/>
        <w:jc w:val="center"/>
        <w:rPr>
          <w:sz w:val="28"/>
          <w:szCs w:val="28"/>
        </w:rPr>
      </w:pPr>
    </w:p>
    <w:p w14:paraId="31AB6D49" w14:textId="77777777" w:rsidR="0034598D" w:rsidRPr="00000065" w:rsidRDefault="0034598D" w:rsidP="0034598D">
      <w:pPr>
        <w:pStyle w:val="Default"/>
        <w:jc w:val="center"/>
        <w:rPr>
          <w:b/>
          <w:bCs/>
          <w:sz w:val="32"/>
          <w:szCs w:val="32"/>
        </w:rPr>
      </w:pPr>
      <w:r w:rsidRPr="00BC68F0">
        <w:rPr>
          <w:b/>
          <w:bCs/>
          <w:sz w:val="32"/>
          <w:szCs w:val="32"/>
        </w:rPr>
        <w:t>Глава 3. Результаты и обсуждение</w:t>
      </w:r>
    </w:p>
    <w:p w14:paraId="188C4A1C" w14:textId="77777777" w:rsidR="0034598D" w:rsidRDefault="0034598D" w:rsidP="0034598D">
      <w:pPr>
        <w:pStyle w:val="Default"/>
        <w:jc w:val="center"/>
        <w:rPr>
          <w:b/>
          <w:bCs/>
          <w:sz w:val="28"/>
          <w:szCs w:val="28"/>
        </w:rPr>
      </w:pPr>
      <w:r>
        <w:rPr>
          <w:b/>
          <w:bCs/>
          <w:sz w:val="28"/>
          <w:szCs w:val="28"/>
        </w:rPr>
        <w:t xml:space="preserve">3.1. </w:t>
      </w:r>
      <w:r w:rsidRPr="00D946EB">
        <w:rPr>
          <w:b/>
          <w:bCs/>
          <w:sz w:val="28"/>
          <w:szCs w:val="28"/>
        </w:rPr>
        <w:t>Результаты анализа структуры популяций кустарниковой улитки</w:t>
      </w:r>
    </w:p>
    <w:p w14:paraId="5903DDAD" w14:textId="77777777" w:rsidR="0034598D" w:rsidRDefault="0034598D" w:rsidP="0034598D">
      <w:pPr>
        <w:pStyle w:val="Default"/>
        <w:jc w:val="center"/>
        <w:rPr>
          <w:b/>
          <w:bCs/>
          <w:sz w:val="28"/>
          <w:szCs w:val="28"/>
        </w:rPr>
      </w:pPr>
      <w:r>
        <w:rPr>
          <w:b/>
          <w:bCs/>
          <w:sz w:val="28"/>
          <w:szCs w:val="28"/>
        </w:rPr>
        <w:t>3.1.1. Результаты анализа фенетических признаков</w:t>
      </w:r>
    </w:p>
    <w:p w14:paraId="045C16F5" w14:textId="77777777" w:rsidR="0034598D" w:rsidRPr="00DA121B" w:rsidRDefault="0034598D" w:rsidP="0034598D">
      <w:pPr>
        <w:pStyle w:val="Default"/>
        <w:jc w:val="center"/>
        <w:rPr>
          <w:b/>
          <w:bCs/>
          <w:sz w:val="28"/>
          <w:szCs w:val="28"/>
        </w:rPr>
      </w:pPr>
      <w:r>
        <w:rPr>
          <w:b/>
          <w:bCs/>
          <w:sz w:val="28"/>
          <w:szCs w:val="28"/>
        </w:rPr>
        <w:t>3.1.1.1. Частота аллеля полосатости</w:t>
      </w:r>
    </w:p>
    <w:p w14:paraId="5BE97810" w14:textId="750966F9" w:rsidR="0034598D" w:rsidRDefault="0034598D" w:rsidP="0034598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данном исследовании оценивались изменения в частоте признака полосатости раковин кустарниковой улитки после проведения эксперимента по оздоровлению ряда популяция, а также проводилось сравнение текущего состояния популяций с контролями в течение всего мониторинга. Данные длительного эколого-генетического мониторинга частоты признака полосатости раковины за весь период наблюдений с 1975 по 2019 годы представлены в Таблице </w:t>
      </w:r>
      <w:r>
        <w:rPr>
          <w:rFonts w:ascii="Times New Roman" w:hAnsi="Times New Roman"/>
          <w:sz w:val="28"/>
          <w:szCs w:val="28"/>
        </w:rPr>
        <w:t>1</w:t>
      </w:r>
      <w:r>
        <w:rPr>
          <w:rFonts w:ascii="Times New Roman" w:hAnsi="Times New Roman"/>
          <w:sz w:val="28"/>
          <w:szCs w:val="28"/>
        </w:rPr>
        <w:t>.</w:t>
      </w:r>
    </w:p>
    <w:p w14:paraId="42DD6655" w14:textId="77777777" w:rsidR="00A67847" w:rsidRDefault="00A67847" w:rsidP="00606299">
      <w:pPr>
        <w:spacing w:after="0" w:line="240" w:lineRule="auto"/>
        <w:ind w:firstLine="709"/>
        <w:jc w:val="both"/>
        <w:rPr>
          <w:rFonts w:ascii="Times New Roman" w:hAnsi="Times New Roman" w:cs="Times New Roman"/>
          <w:sz w:val="28"/>
          <w:szCs w:val="28"/>
        </w:rPr>
      </w:pPr>
    </w:p>
    <w:p w14:paraId="57FEBC6C" w14:textId="456601EA" w:rsidR="006924D8" w:rsidRPr="0034598D" w:rsidRDefault="0034598D" w:rsidP="0034598D">
      <w:pPr>
        <w:spacing w:after="120" w:line="240" w:lineRule="auto"/>
        <w:ind w:firstLine="709"/>
        <w:jc w:val="center"/>
        <w:rPr>
          <w:rFonts w:ascii="Times New Roman" w:hAnsi="Times New Roman" w:cs="Times New Roman"/>
          <w:sz w:val="28"/>
          <w:szCs w:val="28"/>
        </w:rPr>
      </w:pPr>
      <w:r w:rsidRPr="0034598D">
        <w:rPr>
          <w:rFonts w:ascii="Times New Roman" w:hAnsi="Times New Roman" w:cs="Times New Roman"/>
          <w:b/>
          <w:bCs/>
          <w:sz w:val="28"/>
          <w:szCs w:val="28"/>
        </w:rPr>
        <w:t xml:space="preserve">Таблица </w:t>
      </w:r>
      <w:r w:rsidRPr="0034598D">
        <w:rPr>
          <w:rFonts w:ascii="Times New Roman" w:hAnsi="Times New Roman" w:cs="Times New Roman"/>
          <w:b/>
          <w:bCs/>
          <w:sz w:val="28"/>
          <w:szCs w:val="28"/>
        </w:rPr>
        <w:t>1</w:t>
      </w:r>
      <w:r w:rsidRPr="0034598D">
        <w:rPr>
          <w:rFonts w:ascii="Times New Roman" w:hAnsi="Times New Roman" w:cs="Times New Roman"/>
          <w:b/>
          <w:bCs/>
          <w:sz w:val="28"/>
          <w:szCs w:val="28"/>
        </w:rPr>
        <w:t>.</w:t>
      </w:r>
      <w:r w:rsidRPr="0034598D">
        <w:rPr>
          <w:rFonts w:ascii="Times New Roman" w:hAnsi="Times New Roman" w:cs="Times New Roman"/>
          <w:sz w:val="28"/>
          <w:szCs w:val="28"/>
        </w:rPr>
        <w:t xml:space="preserve"> Частота признака наличия полосы на раковине кустарной улитки и частота аллеля признака полосатости раковины (Макеева, Алазнели и др., 2019; Макеева, Смуров и др., 2019; Алазнели и др., 2019; Алазнели и др., 2021; Makeeva, Alazneli et al. 2021)</w:t>
      </w:r>
    </w:p>
    <w:tbl>
      <w:tblPr>
        <w:tblW w:w="8690" w:type="dxa"/>
        <w:jc w:val="center"/>
        <w:tblLook w:val="04A0" w:firstRow="1" w:lastRow="0" w:firstColumn="1" w:lastColumn="0" w:noHBand="0" w:noVBand="1"/>
      </w:tblPr>
      <w:tblGrid>
        <w:gridCol w:w="1890"/>
        <w:gridCol w:w="1371"/>
        <w:gridCol w:w="1257"/>
        <w:gridCol w:w="1296"/>
        <w:gridCol w:w="1383"/>
        <w:gridCol w:w="1493"/>
      </w:tblGrid>
      <w:tr w:rsidR="006924D8" w:rsidRPr="00D343F9" w14:paraId="771015C6" w14:textId="77777777" w:rsidTr="005C3080">
        <w:trPr>
          <w:trHeight w:val="436"/>
          <w:jc w:val="center"/>
        </w:trPr>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951EF57" w14:textId="77777777" w:rsidR="006924D8" w:rsidRPr="00D343F9" w:rsidRDefault="006924D8" w:rsidP="000145C1">
            <w:pPr>
              <w:spacing w:after="0" w:line="240" w:lineRule="auto"/>
              <w:jc w:val="center"/>
              <w:rPr>
                <w:rFonts w:ascii="Times New Roman" w:eastAsia="Times New Roman" w:hAnsi="Times New Roman" w:cs="Times New Roman"/>
                <w:b/>
                <w:bCs/>
                <w:color w:val="000000"/>
                <w:lang w:eastAsia="ru-RU"/>
              </w:rPr>
            </w:pPr>
            <w:r w:rsidRPr="00D343F9">
              <w:rPr>
                <w:rFonts w:ascii="Times New Roman" w:eastAsia="Times New Roman" w:hAnsi="Times New Roman" w:cs="Times New Roman"/>
                <w:b/>
                <w:bCs/>
                <w:color w:val="000000"/>
                <w:lang w:eastAsia="ru-RU"/>
              </w:rPr>
              <w:t>Пункт сбора</w:t>
            </w:r>
          </w:p>
        </w:tc>
        <w:tc>
          <w:tcPr>
            <w:tcW w:w="13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757E07A" w14:textId="77777777" w:rsidR="006924D8" w:rsidRPr="00D343F9" w:rsidRDefault="006924D8" w:rsidP="000145C1">
            <w:pPr>
              <w:spacing w:after="0" w:line="240" w:lineRule="auto"/>
              <w:jc w:val="center"/>
              <w:rPr>
                <w:rFonts w:ascii="Times New Roman" w:eastAsia="Times New Roman" w:hAnsi="Times New Roman" w:cs="Times New Roman"/>
                <w:b/>
                <w:bCs/>
                <w:color w:val="000000"/>
                <w:lang w:eastAsia="ru-RU"/>
              </w:rPr>
            </w:pPr>
            <w:r w:rsidRPr="00D343F9">
              <w:rPr>
                <w:rFonts w:ascii="Times New Roman" w:eastAsia="Times New Roman" w:hAnsi="Times New Roman" w:cs="Times New Roman"/>
                <w:b/>
                <w:bCs/>
                <w:color w:val="000000"/>
                <w:lang w:eastAsia="ru-RU"/>
              </w:rPr>
              <w:t>Год</w:t>
            </w:r>
          </w:p>
        </w:tc>
        <w:tc>
          <w:tcPr>
            <w:tcW w:w="2553" w:type="dxa"/>
            <w:gridSpan w:val="2"/>
            <w:tcBorders>
              <w:top w:val="single" w:sz="8" w:space="0" w:color="auto"/>
              <w:left w:val="nil"/>
              <w:bottom w:val="single" w:sz="8" w:space="0" w:color="auto"/>
              <w:right w:val="single" w:sz="8" w:space="0" w:color="auto"/>
            </w:tcBorders>
            <w:shd w:val="clear" w:color="auto" w:fill="auto"/>
            <w:vAlign w:val="center"/>
            <w:hideMark/>
          </w:tcPr>
          <w:p w14:paraId="614B9C88" w14:textId="77777777" w:rsidR="006924D8" w:rsidRPr="00D343F9" w:rsidRDefault="006924D8" w:rsidP="000145C1">
            <w:pPr>
              <w:spacing w:after="0" w:line="240" w:lineRule="auto"/>
              <w:jc w:val="center"/>
              <w:rPr>
                <w:rFonts w:ascii="Times New Roman" w:eastAsia="Times New Roman" w:hAnsi="Times New Roman" w:cs="Times New Roman"/>
                <w:b/>
                <w:bCs/>
                <w:color w:val="000000"/>
                <w:lang w:eastAsia="ru-RU"/>
              </w:rPr>
            </w:pPr>
            <w:r w:rsidRPr="00D343F9">
              <w:rPr>
                <w:rFonts w:ascii="Times New Roman" w:eastAsia="Times New Roman" w:hAnsi="Times New Roman" w:cs="Times New Roman"/>
                <w:b/>
                <w:bCs/>
                <w:color w:val="000000"/>
                <w:lang w:eastAsia="ru-RU"/>
              </w:rPr>
              <w:t>Численность всех возрастов (N)</w:t>
            </w:r>
          </w:p>
        </w:tc>
        <w:tc>
          <w:tcPr>
            <w:tcW w:w="138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CC1030C" w14:textId="77777777" w:rsidR="006924D8" w:rsidRPr="00D343F9" w:rsidRDefault="006924D8" w:rsidP="000145C1">
            <w:pPr>
              <w:spacing w:after="0" w:line="240" w:lineRule="auto"/>
              <w:jc w:val="center"/>
              <w:rPr>
                <w:rFonts w:ascii="Times New Roman" w:eastAsia="Times New Roman" w:hAnsi="Times New Roman" w:cs="Times New Roman"/>
                <w:b/>
                <w:bCs/>
                <w:color w:val="000000"/>
                <w:lang w:eastAsia="ru-RU"/>
              </w:rPr>
            </w:pPr>
            <w:r w:rsidRPr="00D343F9">
              <w:rPr>
                <w:rFonts w:ascii="Times New Roman" w:eastAsia="Times New Roman" w:hAnsi="Times New Roman" w:cs="Times New Roman"/>
                <w:b/>
                <w:bCs/>
                <w:color w:val="000000"/>
                <w:lang w:eastAsia="ru-RU"/>
              </w:rPr>
              <w:t xml:space="preserve">Частота полос на раковине </w:t>
            </w:r>
          </w:p>
        </w:tc>
        <w:tc>
          <w:tcPr>
            <w:tcW w:w="1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39E9D95" w14:textId="77777777" w:rsidR="006924D8" w:rsidRPr="00D343F9" w:rsidRDefault="006924D8" w:rsidP="000145C1">
            <w:pPr>
              <w:spacing w:after="0" w:line="240" w:lineRule="auto"/>
              <w:jc w:val="center"/>
              <w:rPr>
                <w:rFonts w:ascii="Times New Roman" w:eastAsia="Times New Roman" w:hAnsi="Times New Roman" w:cs="Times New Roman"/>
                <w:b/>
                <w:bCs/>
                <w:color w:val="000000"/>
                <w:lang w:eastAsia="ru-RU"/>
              </w:rPr>
            </w:pPr>
            <w:r w:rsidRPr="00D343F9">
              <w:rPr>
                <w:rFonts w:ascii="Times New Roman" w:eastAsia="Times New Roman" w:hAnsi="Times New Roman" w:cs="Times New Roman"/>
                <w:b/>
                <w:bCs/>
                <w:color w:val="000000"/>
                <w:lang w:eastAsia="ru-RU"/>
              </w:rPr>
              <w:t xml:space="preserve">Частота аллеля полосатости </w:t>
            </w:r>
          </w:p>
        </w:tc>
      </w:tr>
      <w:tr w:rsidR="006924D8" w:rsidRPr="00D343F9" w14:paraId="37813DB9" w14:textId="77777777" w:rsidTr="005C3080">
        <w:trPr>
          <w:trHeight w:val="221"/>
          <w:jc w:val="center"/>
        </w:trPr>
        <w:tc>
          <w:tcPr>
            <w:tcW w:w="1890" w:type="dxa"/>
            <w:vMerge/>
            <w:tcBorders>
              <w:top w:val="single" w:sz="8" w:space="0" w:color="auto"/>
              <w:left w:val="single" w:sz="8" w:space="0" w:color="auto"/>
              <w:bottom w:val="single" w:sz="8" w:space="0" w:color="auto"/>
              <w:right w:val="single" w:sz="8" w:space="0" w:color="auto"/>
            </w:tcBorders>
            <w:vAlign w:val="center"/>
            <w:hideMark/>
          </w:tcPr>
          <w:p w14:paraId="3F20330F" w14:textId="77777777" w:rsidR="006924D8" w:rsidRPr="00D343F9" w:rsidRDefault="006924D8" w:rsidP="000145C1">
            <w:pPr>
              <w:spacing w:after="0" w:line="240" w:lineRule="auto"/>
              <w:rPr>
                <w:rFonts w:ascii="Times New Roman" w:eastAsia="Times New Roman" w:hAnsi="Times New Roman" w:cs="Times New Roman"/>
                <w:b/>
                <w:bCs/>
                <w:color w:val="000000"/>
                <w:lang w:eastAsia="ru-RU"/>
              </w:rPr>
            </w:pPr>
          </w:p>
        </w:tc>
        <w:tc>
          <w:tcPr>
            <w:tcW w:w="1371" w:type="dxa"/>
            <w:vMerge/>
            <w:tcBorders>
              <w:top w:val="single" w:sz="8" w:space="0" w:color="auto"/>
              <w:left w:val="single" w:sz="8" w:space="0" w:color="auto"/>
              <w:bottom w:val="single" w:sz="8" w:space="0" w:color="auto"/>
              <w:right w:val="single" w:sz="8" w:space="0" w:color="auto"/>
            </w:tcBorders>
            <w:vAlign w:val="center"/>
            <w:hideMark/>
          </w:tcPr>
          <w:p w14:paraId="5153901A" w14:textId="77777777" w:rsidR="006924D8" w:rsidRPr="00D343F9" w:rsidRDefault="006924D8" w:rsidP="000145C1">
            <w:pPr>
              <w:spacing w:after="0" w:line="240" w:lineRule="auto"/>
              <w:rPr>
                <w:rFonts w:ascii="Times New Roman" w:eastAsia="Times New Roman" w:hAnsi="Times New Roman" w:cs="Times New Roman"/>
                <w:b/>
                <w:bCs/>
                <w:color w:val="000000"/>
                <w:lang w:eastAsia="ru-RU"/>
              </w:rPr>
            </w:pPr>
          </w:p>
        </w:tc>
        <w:tc>
          <w:tcPr>
            <w:tcW w:w="1257" w:type="dxa"/>
            <w:tcBorders>
              <w:top w:val="nil"/>
              <w:left w:val="nil"/>
              <w:bottom w:val="nil"/>
              <w:right w:val="single" w:sz="8" w:space="0" w:color="auto"/>
            </w:tcBorders>
            <w:shd w:val="clear" w:color="auto" w:fill="auto"/>
            <w:noWrap/>
            <w:vAlign w:val="center"/>
            <w:hideMark/>
          </w:tcPr>
          <w:p w14:paraId="0DCC247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Всего</w:t>
            </w:r>
          </w:p>
        </w:tc>
        <w:tc>
          <w:tcPr>
            <w:tcW w:w="1295" w:type="dxa"/>
            <w:tcBorders>
              <w:top w:val="nil"/>
              <w:left w:val="nil"/>
              <w:bottom w:val="nil"/>
              <w:right w:val="single" w:sz="8" w:space="0" w:color="auto"/>
            </w:tcBorders>
            <w:shd w:val="clear" w:color="auto" w:fill="auto"/>
            <w:noWrap/>
            <w:vAlign w:val="center"/>
            <w:hideMark/>
          </w:tcPr>
          <w:p w14:paraId="6BA0B09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Полосатых</w:t>
            </w:r>
          </w:p>
        </w:tc>
        <w:tc>
          <w:tcPr>
            <w:tcW w:w="1383" w:type="dxa"/>
            <w:vMerge/>
            <w:tcBorders>
              <w:top w:val="single" w:sz="8" w:space="0" w:color="auto"/>
              <w:left w:val="single" w:sz="8" w:space="0" w:color="auto"/>
              <w:bottom w:val="single" w:sz="8" w:space="0" w:color="auto"/>
              <w:right w:val="single" w:sz="8" w:space="0" w:color="auto"/>
            </w:tcBorders>
            <w:vAlign w:val="center"/>
            <w:hideMark/>
          </w:tcPr>
          <w:p w14:paraId="0EA38140" w14:textId="77777777" w:rsidR="006924D8" w:rsidRPr="00D343F9" w:rsidRDefault="006924D8" w:rsidP="000145C1">
            <w:pPr>
              <w:spacing w:after="0" w:line="240" w:lineRule="auto"/>
              <w:rPr>
                <w:rFonts w:ascii="Times New Roman" w:eastAsia="Times New Roman" w:hAnsi="Times New Roman" w:cs="Times New Roman"/>
                <w:b/>
                <w:bCs/>
                <w:color w:val="000000"/>
                <w:lang w:eastAsia="ru-RU"/>
              </w:rPr>
            </w:pPr>
          </w:p>
        </w:tc>
        <w:tc>
          <w:tcPr>
            <w:tcW w:w="1493" w:type="dxa"/>
            <w:vMerge/>
            <w:tcBorders>
              <w:top w:val="single" w:sz="8" w:space="0" w:color="auto"/>
              <w:left w:val="single" w:sz="8" w:space="0" w:color="auto"/>
              <w:bottom w:val="single" w:sz="8" w:space="0" w:color="auto"/>
              <w:right w:val="single" w:sz="8" w:space="0" w:color="auto"/>
            </w:tcBorders>
            <w:vAlign w:val="center"/>
            <w:hideMark/>
          </w:tcPr>
          <w:p w14:paraId="31A23969" w14:textId="77777777" w:rsidR="006924D8" w:rsidRPr="00D343F9" w:rsidRDefault="006924D8" w:rsidP="000145C1">
            <w:pPr>
              <w:spacing w:after="0" w:line="240" w:lineRule="auto"/>
              <w:rPr>
                <w:rFonts w:ascii="Times New Roman" w:eastAsia="Times New Roman" w:hAnsi="Times New Roman" w:cs="Times New Roman"/>
                <w:b/>
                <w:bCs/>
                <w:color w:val="000000"/>
                <w:lang w:eastAsia="ru-RU"/>
              </w:rPr>
            </w:pPr>
          </w:p>
        </w:tc>
      </w:tr>
      <w:tr w:rsidR="006924D8" w:rsidRPr="00D343F9" w14:paraId="4524D8E4"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7429AE1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Городок</w:t>
            </w:r>
          </w:p>
        </w:tc>
        <w:tc>
          <w:tcPr>
            <w:tcW w:w="1371" w:type="dxa"/>
            <w:tcBorders>
              <w:top w:val="single" w:sz="8" w:space="0" w:color="auto"/>
              <w:left w:val="nil"/>
              <w:bottom w:val="single" w:sz="4" w:space="0" w:color="auto"/>
              <w:right w:val="single" w:sz="8" w:space="0" w:color="auto"/>
            </w:tcBorders>
            <w:shd w:val="clear" w:color="auto" w:fill="auto"/>
            <w:vAlign w:val="center"/>
            <w:hideMark/>
          </w:tcPr>
          <w:p w14:paraId="7E094215"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14:paraId="44391EA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171</w:t>
            </w:r>
          </w:p>
        </w:tc>
        <w:tc>
          <w:tcPr>
            <w:tcW w:w="1295" w:type="dxa"/>
            <w:tcBorders>
              <w:top w:val="single" w:sz="8" w:space="0" w:color="auto"/>
              <w:left w:val="nil"/>
              <w:bottom w:val="single" w:sz="4" w:space="0" w:color="auto"/>
              <w:right w:val="single" w:sz="8" w:space="0" w:color="auto"/>
            </w:tcBorders>
            <w:shd w:val="clear" w:color="auto" w:fill="auto"/>
            <w:vAlign w:val="center"/>
            <w:hideMark/>
          </w:tcPr>
          <w:p w14:paraId="5E59023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75</w:t>
            </w:r>
          </w:p>
        </w:tc>
        <w:tc>
          <w:tcPr>
            <w:tcW w:w="1383" w:type="dxa"/>
            <w:tcBorders>
              <w:top w:val="single" w:sz="8" w:space="0" w:color="auto"/>
              <w:left w:val="nil"/>
              <w:bottom w:val="single" w:sz="4" w:space="0" w:color="auto"/>
              <w:right w:val="single" w:sz="8" w:space="0" w:color="auto"/>
            </w:tcBorders>
            <w:shd w:val="clear" w:color="auto" w:fill="auto"/>
            <w:noWrap/>
            <w:vAlign w:val="center"/>
            <w:hideMark/>
          </w:tcPr>
          <w:p w14:paraId="17B60DB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0,4386</w:t>
            </w:r>
          </w:p>
        </w:tc>
        <w:tc>
          <w:tcPr>
            <w:tcW w:w="1493" w:type="dxa"/>
            <w:tcBorders>
              <w:top w:val="single" w:sz="8" w:space="0" w:color="auto"/>
              <w:left w:val="nil"/>
              <w:bottom w:val="single" w:sz="4" w:space="0" w:color="auto"/>
              <w:right w:val="single" w:sz="8" w:space="0" w:color="auto"/>
            </w:tcBorders>
            <w:shd w:val="clear" w:color="auto" w:fill="E2EFD9" w:themeFill="accent6" w:themeFillTint="33"/>
            <w:noWrap/>
            <w:vAlign w:val="center"/>
            <w:hideMark/>
          </w:tcPr>
          <w:p w14:paraId="3E39A96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0,6623</w:t>
            </w:r>
          </w:p>
        </w:tc>
      </w:tr>
      <w:tr w:rsidR="006924D8" w:rsidRPr="00D343F9" w14:paraId="60903037"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31A18210"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1C07747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650C764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168</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2A21D18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49</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6E7075D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0,2917</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6B66C49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0,5401</w:t>
            </w:r>
          </w:p>
        </w:tc>
      </w:tr>
      <w:tr w:rsidR="006924D8" w:rsidRPr="00D343F9" w14:paraId="526FF9F6"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16968EB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Звенигород</w:t>
            </w:r>
          </w:p>
        </w:tc>
        <w:tc>
          <w:tcPr>
            <w:tcW w:w="1371" w:type="dxa"/>
            <w:tcBorders>
              <w:top w:val="single" w:sz="12" w:space="0" w:color="auto"/>
              <w:left w:val="single" w:sz="8" w:space="0" w:color="auto"/>
              <w:bottom w:val="nil"/>
              <w:right w:val="single" w:sz="8" w:space="0" w:color="auto"/>
            </w:tcBorders>
            <w:shd w:val="clear" w:color="auto" w:fill="auto"/>
            <w:noWrap/>
            <w:vAlign w:val="center"/>
            <w:hideMark/>
          </w:tcPr>
          <w:p w14:paraId="28EDC91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1977</w:t>
            </w:r>
          </w:p>
        </w:tc>
        <w:tc>
          <w:tcPr>
            <w:tcW w:w="1257" w:type="dxa"/>
            <w:tcBorders>
              <w:top w:val="single" w:sz="12" w:space="0" w:color="auto"/>
              <w:left w:val="nil"/>
              <w:bottom w:val="nil"/>
              <w:right w:val="single" w:sz="8" w:space="0" w:color="auto"/>
            </w:tcBorders>
            <w:shd w:val="clear" w:color="auto" w:fill="auto"/>
            <w:noWrap/>
            <w:vAlign w:val="center"/>
            <w:hideMark/>
          </w:tcPr>
          <w:p w14:paraId="454748B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2480</w:t>
            </w:r>
          </w:p>
        </w:tc>
        <w:tc>
          <w:tcPr>
            <w:tcW w:w="1295" w:type="dxa"/>
            <w:tcBorders>
              <w:top w:val="single" w:sz="12" w:space="0" w:color="auto"/>
              <w:left w:val="nil"/>
              <w:bottom w:val="nil"/>
              <w:right w:val="single" w:sz="8" w:space="0" w:color="auto"/>
            </w:tcBorders>
            <w:shd w:val="clear" w:color="auto" w:fill="auto"/>
            <w:noWrap/>
            <w:vAlign w:val="center"/>
            <w:hideMark/>
          </w:tcPr>
          <w:p w14:paraId="5ABCC55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1010</w:t>
            </w:r>
          </w:p>
        </w:tc>
        <w:tc>
          <w:tcPr>
            <w:tcW w:w="1383" w:type="dxa"/>
            <w:tcBorders>
              <w:top w:val="single" w:sz="12" w:space="0" w:color="auto"/>
              <w:left w:val="nil"/>
              <w:bottom w:val="nil"/>
              <w:right w:val="single" w:sz="8" w:space="0" w:color="auto"/>
            </w:tcBorders>
            <w:shd w:val="clear" w:color="auto" w:fill="auto"/>
            <w:noWrap/>
            <w:vAlign w:val="center"/>
            <w:hideMark/>
          </w:tcPr>
          <w:p w14:paraId="16EC151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0,4073</w:t>
            </w:r>
          </w:p>
        </w:tc>
        <w:tc>
          <w:tcPr>
            <w:tcW w:w="1493" w:type="dxa"/>
            <w:tcBorders>
              <w:top w:val="single" w:sz="12" w:space="0" w:color="auto"/>
              <w:left w:val="nil"/>
              <w:bottom w:val="nil"/>
              <w:right w:val="single" w:sz="8" w:space="0" w:color="auto"/>
            </w:tcBorders>
            <w:shd w:val="clear" w:color="auto" w:fill="E2EFD9" w:themeFill="accent6" w:themeFillTint="33"/>
            <w:noWrap/>
            <w:vAlign w:val="center"/>
            <w:hideMark/>
          </w:tcPr>
          <w:p w14:paraId="79F1F5C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0,6382</w:t>
            </w:r>
          </w:p>
        </w:tc>
      </w:tr>
      <w:tr w:rsidR="006924D8" w:rsidRPr="00D343F9" w14:paraId="30851BC7"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2CD544A2"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B6D4C5"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1989</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14:paraId="5D0D3BD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497</w:t>
            </w:r>
          </w:p>
        </w:tc>
        <w:tc>
          <w:tcPr>
            <w:tcW w:w="1295" w:type="dxa"/>
            <w:tcBorders>
              <w:top w:val="single" w:sz="4" w:space="0" w:color="auto"/>
              <w:left w:val="nil"/>
              <w:bottom w:val="single" w:sz="4" w:space="0" w:color="auto"/>
              <w:right w:val="single" w:sz="8" w:space="0" w:color="auto"/>
            </w:tcBorders>
            <w:shd w:val="clear" w:color="auto" w:fill="auto"/>
            <w:noWrap/>
            <w:vAlign w:val="center"/>
            <w:hideMark/>
          </w:tcPr>
          <w:p w14:paraId="5FBDA2B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238</w:t>
            </w:r>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14:paraId="0918FB4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0,4789</w:t>
            </w:r>
          </w:p>
        </w:tc>
        <w:tc>
          <w:tcPr>
            <w:tcW w:w="1493" w:type="dxa"/>
            <w:tcBorders>
              <w:top w:val="single" w:sz="4" w:space="0" w:color="auto"/>
              <w:left w:val="nil"/>
              <w:bottom w:val="single" w:sz="4" w:space="0" w:color="auto"/>
              <w:right w:val="single" w:sz="8" w:space="0" w:color="auto"/>
            </w:tcBorders>
            <w:shd w:val="clear" w:color="auto" w:fill="E2EFD9" w:themeFill="accent6" w:themeFillTint="33"/>
            <w:noWrap/>
            <w:vAlign w:val="center"/>
            <w:hideMark/>
          </w:tcPr>
          <w:p w14:paraId="1E6C019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0,6920</w:t>
            </w:r>
          </w:p>
        </w:tc>
      </w:tr>
      <w:tr w:rsidR="006924D8" w:rsidRPr="00D343F9" w14:paraId="2689893C"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7D875DAF"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4" w:space="0" w:color="auto"/>
              <w:right w:val="single" w:sz="8" w:space="0" w:color="auto"/>
            </w:tcBorders>
            <w:shd w:val="clear" w:color="auto" w:fill="auto"/>
            <w:vAlign w:val="center"/>
            <w:hideMark/>
          </w:tcPr>
          <w:p w14:paraId="4D21EBD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nil"/>
              <w:left w:val="nil"/>
              <w:bottom w:val="single" w:sz="4" w:space="0" w:color="auto"/>
              <w:right w:val="single" w:sz="8" w:space="0" w:color="auto"/>
            </w:tcBorders>
            <w:shd w:val="clear" w:color="auto" w:fill="auto"/>
            <w:vAlign w:val="center"/>
            <w:hideMark/>
          </w:tcPr>
          <w:p w14:paraId="2961C59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102</w:t>
            </w:r>
          </w:p>
        </w:tc>
        <w:tc>
          <w:tcPr>
            <w:tcW w:w="1295" w:type="dxa"/>
            <w:tcBorders>
              <w:top w:val="nil"/>
              <w:left w:val="nil"/>
              <w:bottom w:val="single" w:sz="4" w:space="0" w:color="auto"/>
              <w:right w:val="single" w:sz="8" w:space="0" w:color="auto"/>
            </w:tcBorders>
            <w:shd w:val="clear" w:color="auto" w:fill="auto"/>
            <w:vAlign w:val="center"/>
            <w:hideMark/>
          </w:tcPr>
          <w:p w14:paraId="26E6F37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44</w:t>
            </w:r>
          </w:p>
        </w:tc>
        <w:tc>
          <w:tcPr>
            <w:tcW w:w="1383" w:type="dxa"/>
            <w:tcBorders>
              <w:top w:val="nil"/>
              <w:left w:val="nil"/>
              <w:bottom w:val="single" w:sz="4" w:space="0" w:color="auto"/>
              <w:right w:val="single" w:sz="8" w:space="0" w:color="auto"/>
            </w:tcBorders>
            <w:shd w:val="clear" w:color="auto" w:fill="auto"/>
            <w:noWrap/>
            <w:vAlign w:val="center"/>
            <w:hideMark/>
          </w:tcPr>
          <w:p w14:paraId="05164D5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0,4314</w:t>
            </w:r>
          </w:p>
        </w:tc>
        <w:tc>
          <w:tcPr>
            <w:tcW w:w="1493" w:type="dxa"/>
            <w:tcBorders>
              <w:top w:val="nil"/>
              <w:left w:val="nil"/>
              <w:bottom w:val="single" w:sz="4" w:space="0" w:color="auto"/>
              <w:right w:val="single" w:sz="8" w:space="0" w:color="auto"/>
            </w:tcBorders>
            <w:shd w:val="clear" w:color="auto" w:fill="E2EFD9" w:themeFill="accent6" w:themeFillTint="33"/>
            <w:noWrap/>
            <w:vAlign w:val="center"/>
            <w:hideMark/>
          </w:tcPr>
          <w:p w14:paraId="43A18574"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0,6568</w:t>
            </w:r>
          </w:p>
        </w:tc>
      </w:tr>
      <w:tr w:rsidR="006924D8" w:rsidRPr="00D343F9" w14:paraId="7D2A6CE9"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05629153"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316DDE6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5EFA6A5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86</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47CF542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37</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77DCBC0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0,4302</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6A27350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0,6559</w:t>
            </w:r>
          </w:p>
        </w:tc>
      </w:tr>
      <w:tr w:rsidR="006924D8" w:rsidRPr="00D343F9" w14:paraId="2D2C04E6"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5FA1344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Мешково огороды</w:t>
            </w:r>
          </w:p>
        </w:tc>
        <w:tc>
          <w:tcPr>
            <w:tcW w:w="1371" w:type="dxa"/>
            <w:tcBorders>
              <w:top w:val="single" w:sz="12" w:space="0" w:color="auto"/>
              <w:left w:val="nil"/>
              <w:bottom w:val="nil"/>
              <w:right w:val="single" w:sz="8" w:space="0" w:color="auto"/>
            </w:tcBorders>
            <w:shd w:val="clear" w:color="auto" w:fill="auto"/>
            <w:vAlign w:val="center"/>
            <w:hideMark/>
          </w:tcPr>
          <w:p w14:paraId="465EAD8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1977</w:t>
            </w:r>
          </w:p>
        </w:tc>
        <w:tc>
          <w:tcPr>
            <w:tcW w:w="1257" w:type="dxa"/>
            <w:tcBorders>
              <w:top w:val="single" w:sz="12" w:space="0" w:color="auto"/>
              <w:left w:val="nil"/>
              <w:bottom w:val="nil"/>
              <w:right w:val="single" w:sz="8" w:space="0" w:color="auto"/>
            </w:tcBorders>
            <w:shd w:val="clear" w:color="auto" w:fill="auto"/>
            <w:vAlign w:val="center"/>
            <w:hideMark/>
          </w:tcPr>
          <w:p w14:paraId="39330C6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1906</w:t>
            </w:r>
          </w:p>
        </w:tc>
        <w:tc>
          <w:tcPr>
            <w:tcW w:w="1295" w:type="dxa"/>
            <w:tcBorders>
              <w:top w:val="single" w:sz="12" w:space="0" w:color="auto"/>
              <w:left w:val="nil"/>
              <w:bottom w:val="nil"/>
              <w:right w:val="single" w:sz="8" w:space="0" w:color="auto"/>
            </w:tcBorders>
            <w:shd w:val="clear" w:color="auto" w:fill="auto"/>
            <w:vAlign w:val="center"/>
            <w:hideMark/>
          </w:tcPr>
          <w:p w14:paraId="76706DE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227</w:t>
            </w:r>
          </w:p>
        </w:tc>
        <w:tc>
          <w:tcPr>
            <w:tcW w:w="1383" w:type="dxa"/>
            <w:tcBorders>
              <w:top w:val="single" w:sz="12" w:space="0" w:color="auto"/>
              <w:left w:val="nil"/>
              <w:bottom w:val="nil"/>
              <w:right w:val="single" w:sz="8" w:space="0" w:color="auto"/>
            </w:tcBorders>
            <w:shd w:val="clear" w:color="auto" w:fill="auto"/>
            <w:noWrap/>
            <w:vAlign w:val="center"/>
            <w:hideMark/>
          </w:tcPr>
          <w:p w14:paraId="52358C5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0,1191</w:t>
            </w:r>
          </w:p>
        </w:tc>
        <w:tc>
          <w:tcPr>
            <w:tcW w:w="1493" w:type="dxa"/>
            <w:tcBorders>
              <w:top w:val="single" w:sz="12" w:space="0" w:color="auto"/>
              <w:left w:val="nil"/>
              <w:bottom w:val="nil"/>
              <w:right w:val="single" w:sz="8" w:space="0" w:color="auto"/>
            </w:tcBorders>
            <w:shd w:val="clear" w:color="auto" w:fill="E2EFD9" w:themeFill="accent6" w:themeFillTint="33"/>
            <w:noWrap/>
            <w:vAlign w:val="center"/>
            <w:hideMark/>
          </w:tcPr>
          <w:p w14:paraId="6B54BEE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0,3451</w:t>
            </w:r>
          </w:p>
        </w:tc>
      </w:tr>
      <w:tr w:rsidR="006924D8" w:rsidRPr="00D343F9" w14:paraId="44169FF1"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0CC4BDE8"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2B6124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1989</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14:paraId="4DE8BD1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465</w:t>
            </w:r>
          </w:p>
        </w:tc>
        <w:tc>
          <w:tcPr>
            <w:tcW w:w="1295" w:type="dxa"/>
            <w:tcBorders>
              <w:top w:val="single" w:sz="4" w:space="0" w:color="auto"/>
              <w:left w:val="nil"/>
              <w:bottom w:val="single" w:sz="4" w:space="0" w:color="auto"/>
              <w:right w:val="single" w:sz="8" w:space="0" w:color="auto"/>
            </w:tcBorders>
            <w:shd w:val="clear" w:color="auto" w:fill="auto"/>
            <w:vAlign w:val="center"/>
            <w:hideMark/>
          </w:tcPr>
          <w:p w14:paraId="74ABAA5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52</w:t>
            </w:r>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14:paraId="78B3D81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0,1118</w:t>
            </w:r>
          </w:p>
        </w:tc>
        <w:tc>
          <w:tcPr>
            <w:tcW w:w="1493" w:type="dxa"/>
            <w:tcBorders>
              <w:top w:val="single" w:sz="4" w:space="0" w:color="auto"/>
              <w:left w:val="nil"/>
              <w:bottom w:val="single" w:sz="4" w:space="0" w:color="auto"/>
              <w:right w:val="single" w:sz="8" w:space="0" w:color="auto"/>
            </w:tcBorders>
            <w:shd w:val="clear" w:color="auto" w:fill="E2EFD9" w:themeFill="accent6" w:themeFillTint="33"/>
            <w:noWrap/>
            <w:vAlign w:val="center"/>
            <w:hideMark/>
          </w:tcPr>
          <w:p w14:paraId="267726C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0,3344</w:t>
            </w:r>
          </w:p>
        </w:tc>
      </w:tr>
      <w:tr w:rsidR="006924D8" w:rsidRPr="00D343F9" w14:paraId="5F3EB01E"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3302B49F"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4" w:space="0" w:color="auto"/>
              <w:right w:val="single" w:sz="8" w:space="0" w:color="auto"/>
            </w:tcBorders>
            <w:shd w:val="clear" w:color="auto" w:fill="auto"/>
            <w:vAlign w:val="center"/>
            <w:hideMark/>
          </w:tcPr>
          <w:p w14:paraId="09D809F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nil"/>
              <w:left w:val="nil"/>
              <w:bottom w:val="single" w:sz="4" w:space="0" w:color="auto"/>
              <w:right w:val="single" w:sz="8" w:space="0" w:color="auto"/>
            </w:tcBorders>
            <w:shd w:val="clear" w:color="auto" w:fill="auto"/>
            <w:vAlign w:val="center"/>
            <w:hideMark/>
          </w:tcPr>
          <w:p w14:paraId="4002DFC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53</w:t>
            </w:r>
          </w:p>
        </w:tc>
        <w:tc>
          <w:tcPr>
            <w:tcW w:w="1295" w:type="dxa"/>
            <w:tcBorders>
              <w:top w:val="nil"/>
              <w:left w:val="nil"/>
              <w:bottom w:val="single" w:sz="4" w:space="0" w:color="auto"/>
              <w:right w:val="single" w:sz="8" w:space="0" w:color="auto"/>
            </w:tcBorders>
            <w:shd w:val="clear" w:color="auto" w:fill="auto"/>
            <w:vAlign w:val="center"/>
            <w:hideMark/>
          </w:tcPr>
          <w:p w14:paraId="4950DFF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8</w:t>
            </w:r>
          </w:p>
        </w:tc>
        <w:tc>
          <w:tcPr>
            <w:tcW w:w="1383" w:type="dxa"/>
            <w:tcBorders>
              <w:top w:val="nil"/>
              <w:left w:val="nil"/>
              <w:bottom w:val="single" w:sz="4" w:space="0" w:color="auto"/>
              <w:right w:val="single" w:sz="8" w:space="0" w:color="auto"/>
            </w:tcBorders>
            <w:shd w:val="clear" w:color="auto" w:fill="auto"/>
            <w:noWrap/>
            <w:vAlign w:val="center"/>
            <w:hideMark/>
          </w:tcPr>
          <w:p w14:paraId="3EABEEE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0,1509</w:t>
            </w:r>
          </w:p>
        </w:tc>
        <w:tc>
          <w:tcPr>
            <w:tcW w:w="1493" w:type="dxa"/>
            <w:tcBorders>
              <w:top w:val="nil"/>
              <w:left w:val="nil"/>
              <w:bottom w:val="single" w:sz="4" w:space="0" w:color="auto"/>
              <w:right w:val="single" w:sz="8" w:space="0" w:color="auto"/>
            </w:tcBorders>
            <w:shd w:val="clear" w:color="auto" w:fill="E2EFD9" w:themeFill="accent6" w:themeFillTint="33"/>
            <w:noWrap/>
            <w:vAlign w:val="center"/>
            <w:hideMark/>
          </w:tcPr>
          <w:p w14:paraId="64F9D3C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0,3885</w:t>
            </w:r>
          </w:p>
        </w:tc>
      </w:tr>
      <w:tr w:rsidR="006924D8" w:rsidRPr="00D343F9" w14:paraId="2A7C5B0F"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02F75089"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64D93EE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7D4E36E5"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56</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3C9CFB6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13</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6D64B2B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0,2321</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4B2A228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0,4818</w:t>
            </w:r>
          </w:p>
        </w:tc>
      </w:tr>
      <w:tr w:rsidR="006924D8" w:rsidRPr="00D343F9" w14:paraId="47E9F916"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vAlign w:val="center"/>
            <w:hideMark/>
          </w:tcPr>
          <w:p w14:paraId="7FBE0E2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Мешково поляна у Киевского шоссе</w:t>
            </w:r>
          </w:p>
        </w:tc>
        <w:tc>
          <w:tcPr>
            <w:tcW w:w="1371" w:type="dxa"/>
            <w:tcBorders>
              <w:top w:val="single" w:sz="12" w:space="0" w:color="auto"/>
              <w:left w:val="nil"/>
              <w:bottom w:val="nil"/>
              <w:right w:val="single" w:sz="8" w:space="0" w:color="auto"/>
            </w:tcBorders>
            <w:shd w:val="clear" w:color="auto" w:fill="auto"/>
            <w:noWrap/>
            <w:vAlign w:val="center"/>
            <w:hideMark/>
          </w:tcPr>
          <w:p w14:paraId="39313DB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1977</w:t>
            </w:r>
          </w:p>
        </w:tc>
        <w:tc>
          <w:tcPr>
            <w:tcW w:w="1257" w:type="dxa"/>
            <w:tcBorders>
              <w:top w:val="single" w:sz="12" w:space="0" w:color="auto"/>
              <w:left w:val="nil"/>
              <w:bottom w:val="nil"/>
              <w:right w:val="single" w:sz="8" w:space="0" w:color="auto"/>
            </w:tcBorders>
            <w:shd w:val="clear" w:color="auto" w:fill="auto"/>
            <w:vAlign w:val="center"/>
            <w:hideMark/>
          </w:tcPr>
          <w:p w14:paraId="3118753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3504</w:t>
            </w:r>
          </w:p>
        </w:tc>
        <w:tc>
          <w:tcPr>
            <w:tcW w:w="1295" w:type="dxa"/>
            <w:tcBorders>
              <w:top w:val="single" w:sz="12" w:space="0" w:color="auto"/>
              <w:left w:val="nil"/>
              <w:bottom w:val="nil"/>
              <w:right w:val="single" w:sz="8" w:space="0" w:color="auto"/>
            </w:tcBorders>
            <w:shd w:val="clear" w:color="auto" w:fill="auto"/>
            <w:vAlign w:val="center"/>
            <w:hideMark/>
          </w:tcPr>
          <w:p w14:paraId="12555E2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586</w:t>
            </w:r>
          </w:p>
        </w:tc>
        <w:tc>
          <w:tcPr>
            <w:tcW w:w="1383" w:type="dxa"/>
            <w:tcBorders>
              <w:top w:val="single" w:sz="12" w:space="0" w:color="auto"/>
              <w:left w:val="nil"/>
              <w:bottom w:val="nil"/>
              <w:right w:val="single" w:sz="8" w:space="0" w:color="auto"/>
            </w:tcBorders>
            <w:shd w:val="clear" w:color="auto" w:fill="auto"/>
            <w:noWrap/>
            <w:vAlign w:val="center"/>
            <w:hideMark/>
          </w:tcPr>
          <w:p w14:paraId="7009C73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0,1672</w:t>
            </w:r>
          </w:p>
        </w:tc>
        <w:tc>
          <w:tcPr>
            <w:tcW w:w="1493" w:type="dxa"/>
            <w:tcBorders>
              <w:top w:val="single" w:sz="12" w:space="0" w:color="auto"/>
              <w:left w:val="nil"/>
              <w:bottom w:val="nil"/>
              <w:right w:val="single" w:sz="8" w:space="0" w:color="auto"/>
            </w:tcBorders>
            <w:shd w:val="clear" w:color="auto" w:fill="E2EFD9" w:themeFill="accent6" w:themeFillTint="33"/>
            <w:noWrap/>
            <w:vAlign w:val="center"/>
            <w:hideMark/>
          </w:tcPr>
          <w:p w14:paraId="422CB35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0,4089</w:t>
            </w:r>
          </w:p>
        </w:tc>
      </w:tr>
      <w:tr w:rsidR="006924D8" w:rsidRPr="00D343F9" w14:paraId="33314460"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760595F5"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F56D775"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1989</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14:paraId="51947C4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324</w:t>
            </w:r>
          </w:p>
        </w:tc>
        <w:tc>
          <w:tcPr>
            <w:tcW w:w="1295" w:type="dxa"/>
            <w:tcBorders>
              <w:top w:val="single" w:sz="4" w:space="0" w:color="auto"/>
              <w:left w:val="nil"/>
              <w:bottom w:val="single" w:sz="4" w:space="0" w:color="auto"/>
              <w:right w:val="single" w:sz="8" w:space="0" w:color="auto"/>
            </w:tcBorders>
            <w:shd w:val="clear" w:color="auto" w:fill="auto"/>
            <w:vAlign w:val="center"/>
            <w:hideMark/>
          </w:tcPr>
          <w:p w14:paraId="48712C7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45</w:t>
            </w:r>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14:paraId="38C3248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0,1389</w:t>
            </w:r>
          </w:p>
        </w:tc>
        <w:tc>
          <w:tcPr>
            <w:tcW w:w="1493" w:type="dxa"/>
            <w:tcBorders>
              <w:top w:val="single" w:sz="4" w:space="0" w:color="auto"/>
              <w:left w:val="nil"/>
              <w:bottom w:val="single" w:sz="4" w:space="0" w:color="auto"/>
              <w:right w:val="single" w:sz="8" w:space="0" w:color="auto"/>
            </w:tcBorders>
            <w:shd w:val="clear" w:color="auto" w:fill="E2EFD9" w:themeFill="accent6" w:themeFillTint="33"/>
            <w:noWrap/>
            <w:vAlign w:val="center"/>
            <w:hideMark/>
          </w:tcPr>
          <w:p w14:paraId="315C0B7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0,3727</w:t>
            </w:r>
          </w:p>
        </w:tc>
      </w:tr>
      <w:tr w:rsidR="006924D8" w:rsidRPr="00D343F9" w14:paraId="2A7B06A1"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0418F6CA"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4" w:space="0" w:color="auto"/>
              <w:right w:val="single" w:sz="8" w:space="0" w:color="auto"/>
            </w:tcBorders>
            <w:shd w:val="clear" w:color="auto" w:fill="auto"/>
            <w:vAlign w:val="center"/>
            <w:hideMark/>
          </w:tcPr>
          <w:p w14:paraId="4CC043A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nil"/>
              <w:left w:val="nil"/>
              <w:bottom w:val="single" w:sz="4" w:space="0" w:color="auto"/>
              <w:right w:val="single" w:sz="8" w:space="0" w:color="auto"/>
            </w:tcBorders>
            <w:shd w:val="clear" w:color="auto" w:fill="auto"/>
            <w:vAlign w:val="center"/>
            <w:hideMark/>
          </w:tcPr>
          <w:p w14:paraId="06F128B4"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367</w:t>
            </w:r>
          </w:p>
        </w:tc>
        <w:tc>
          <w:tcPr>
            <w:tcW w:w="1295" w:type="dxa"/>
            <w:tcBorders>
              <w:top w:val="nil"/>
              <w:left w:val="nil"/>
              <w:bottom w:val="single" w:sz="4" w:space="0" w:color="auto"/>
              <w:right w:val="single" w:sz="8" w:space="0" w:color="auto"/>
            </w:tcBorders>
            <w:shd w:val="clear" w:color="auto" w:fill="auto"/>
            <w:vAlign w:val="center"/>
            <w:hideMark/>
          </w:tcPr>
          <w:p w14:paraId="6CB3479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74</w:t>
            </w:r>
          </w:p>
        </w:tc>
        <w:tc>
          <w:tcPr>
            <w:tcW w:w="1383" w:type="dxa"/>
            <w:tcBorders>
              <w:top w:val="nil"/>
              <w:left w:val="nil"/>
              <w:bottom w:val="single" w:sz="4" w:space="0" w:color="auto"/>
              <w:right w:val="single" w:sz="8" w:space="0" w:color="auto"/>
            </w:tcBorders>
            <w:shd w:val="clear" w:color="auto" w:fill="auto"/>
            <w:noWrap/>
            <w:vAlign w:val="center"/>
            <w:hideMark/>
          </w:tcPr>
          <w:p w14:paraId="34CE99F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0,2016</w:t>
            </w:r>
          </w:p>
        </w:tc>
        <w:tc>
          <w:tcPr>
            <w:tcW w:w="1493" w:type="dxa"/>
            <w:tcBorders>
              <w:top w:val="nil"/>
              <w:left w:val="nil"/>
              <w:bottom w:val="single" w:sz="4" w:space="0" w:color="auto"/>
              <w:right w:val="single" w:sz="8" w:space="0" w:color="auto"/>
            </w:tcBorders>
            <w:shd w:val="clear" w:color="auto" w:fill="E2EFD9" w:themeFill="accent6" w:themeFillTint="33"/>
            <w:noWrap/>
            <w:vAlign w:val="center"/>
            <w:hideMark/>
          </w:tcPr>
          <w:p w14:paraId="74F65DD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0,4490</w:t>
            </w:r>
          </w:p>
        </w:tc>
      </w:tr>
      <w:tr w:rsidR="006924D8" w:rsidRPr="00D343F9" w14:paraId="61711FBC"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4CBA1C57"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1ADE04E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526E0C5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188</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62DB84C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50</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1A826C3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0,2660</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187F29B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0,5157</w:t>
            </w:r>
          </w:p>
        </w:tc>
      </w:tr>
      <w:tr w:rsidR="006924D8" w:rsidRPr="00D343F9" w14:paraId="2085DE30"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4BDB549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Узкое</w:t>
            </w:r>
          </w:p>
        </w:tc>
        <w:tc>
          <w:tcPr>
            <w:tcW w:w="1371" w:type="dxa"/>
            <w:tcBorders>
              <w:top w:val="single" w:sz="12" w:space="0" w:color="auto"/>
              <w:left w:val="nil"/>
              <w:bottom w:val="single" w:sz="4" w:space="0" w:color="auto"/>
              <w:right w:val="single" w:sz="8" w:space="0" w:color="auto"/>
            </w:tcBorders>
            <w:shd w:val="clear" w:color="auto" w:fill="auto"/>
            <w:vAlign w:val="center"/>
            <w:hideMark/>
          </w:tcPr>
          <w:p w14:paraId="3849619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12" w:space="0" w:color="auto"/>
              <w:left w:val="nil"/>
              <w:bottom w:val="single" w:sz="4" w:space="0" w:color="auto"/>
              <w:right w:val="single" w:sz="8" w:space="0" w:color="auto"/>
            </w:tcBorders>
            <w:shd w:val="clear" w:color="auto" w:fill="auto"/>
            <w:vAlign w:val="center"/>
            <w:hideMark/>
          </w:tcPr>
          <w:p w14:paraId="7232199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436</w:t>
            </w:r>
          </w:p>
        </w:tc>
        <w:tc>
          <w:tcPr>
            <w:tcW w:w="1295" w:type="dxa"/>
            <w:tcBorders>
              <w:top w:val="single" w:sz="12" w:space="0" w:color="auto"/>
              <w:left w:val="nil"/>
              <w:bottom w:val="single" w:sz="4" w:space="0" w:color="auto"/>
              <w:right w:val="single" w:sz="8" w:space="0" w:color="auto"/>
            </w:tcBorders>
            <w:shd w:val="clear" w:color="auto" w:fill="auto"/>
            <w:vAlign w:val="center"/>
            <w:hideMark/>
          </w:tcPr>
          <w:p w14:paraId="070DF05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163</w:t>
            </w:r>
          </w:p>
        </w:tc>
        <w:tc>
          <w:tcPr>
            <w:tcW w:w="1383" w:type="dxa"/>
            <w:tcBorders>
              <w:top w:val="single" w:sz="12" w:space="0" w:color="auto"/>
              <w:left w:val="nil"/>
              <w:bottom w:val="single" w:sz="4" w:space="0" w:color="auto"/>
              <w:right w:val="single" w:sz="8" w:space="0" w:color="auto"/>
            </w:tcBorders>
            <w:shd w:val="clear" w:color="auto" w:fill="auto"/>
            <w:noWrap/>
            <w:vAlign w:val="center"/>
            <w:hideMark/>
          </w:tcPr>
          <w:p w14:paraId="3CC8D0C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0,3739</w:t>
            </w:r>
          </w:p>
        </w:tc>
        <w:tc>
          <w:tcPr>
            <w:tcW w:w="1493" w:type="dxa"/>
            <w:tcBorders>
              <w:top w:val="single" w:sz="12" w:space="0" w:color="auto"/>
              <w:left w:val="nil"/>
              <w:bottom w:val="single" w:sz="4" w:space="0" w:color="auto"/>
              <w:right w:val="single" w:sz="8" w:space="0" w:color="auto"/>
            </w:tcBorders>
            <w:shd w:val="clear" w:color="auto" w:fill="E2EFD9" w:themeFill="accent6" w:themeFillTint="33"/>
            <w:noWrap/>
            <w:vAlign w:val="center"/>
            <w:hideMark/>
          </w:tcPr>
          <w:p w14:paraId="7EFF3AF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0,6114</w:t>
            </w:r>
          </w:p>
        </w:tc>
      </w:tr>
      <w:tr w:rsidR="006924D8" w:rsidRPr="00D343F9" w14:paraId="79BDCC3F"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4AA9A3CA"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68FD59B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5A68B44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128</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7DD9C57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63</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267A2C3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0,4922</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38002CA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0,7016</w:t>
            </w:r>
          </w:p>
        </w:tc>
      </w:tr>
      <w:tr w:rsidR="006924D8" w:rsidRPr="00D343F9" w14:paraId="62ECB7DA"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015174F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Измайловский парк</w:t>
            </w:r>
          </w:p>
        </w:tc>
        <w:tc>
          <w:tcPr>
            <w:tcW w:w="1371" w:type="dxa"/>
            <w:tcBorders>
              <w:top w:val="single" w:sz="12" w:space="0" w:color="auto"/>
              <w:left w:val="nil"/>
              <w:bottom w:val="single" w:sz="4" w:space="0" w:color="auto"/>
              <w:right w:val="single" w:sz="8" w:space="0" w:color="auto"/>
            </w:tcBorders>
            <w:shd w:val="clear" w:color="auto" w:fill="auto"/>
            <w:vAlign w:val="center"/>
            <w:hideMark/>
          </w:tcPr>
          <w:p w14:paraId="2D00E6B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12" w:space="0" w:color="auto"/>
              <w:left w:val="nil"/>
              <w:bottom w:val="single" w:sz="4" w:space="0" w:color="auto"/>
              <w:right w:val="single" w:sz="8" w:space="0" w:color="auto"/>
            </w:tcBorders>
            <w:shd w:val="clear" w:color="auto" w:fill="auto"/>
            <w:vAlign w:val="center"/>
            <w:hideMark/>
          </w:tcPr>
          <w:p w14:paraId="16A0FE0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195</w:t>
            </w:r>
          </w:p>
        </w:tc>
        <w:tc>
          <w:tcPr>
            <w:tcW w:w="1295" w:type="dxa"/>
            <w:tcBorders>
              <w:top w:val="single" w:sz="12" w:space="0" w:color="auto"/>
              <w:left w:val="nil"/>
              <w:bottom w:val="single" w:sz="4" w:space="0" w:color="auto"/>
              <w:right w:val="single" w:sz="8" w:space="0" w:color="auto"/>
            </w:tcBorders>
            <w:shd w:val="clear" w:color="auto" w:fill="auto"/>
            <w:vAlign w:val="center"/>
            <w:hideMark/>
          </w:tcPr>
          <w:p w14:paraId="393D892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29</w:t>
            </w:r>
          </w:p>
        </w:tc>
        <w:tc>
          <w:tcPr>
            <w:tcW w:w="1383" w:type="dxa"/>
            <w:tcBorders>
              <w:top w:val="single" w:sz="12" w:space="0" w:color="auto"/>
              <w:left w:val="nil"/>
              <w:bottom w:val="single" w:sz="4" w:space="0" w:color="auto"/>
              <w:right w:val="single" w:sz="8" w:space="0" w:color="auto"/>
            </w:tcBorders>
            <w:shd w:val="clear" w:color="auto" w:fill="auto"/>
            <w:noWrap/>
            <w:vAlign w:val="center"/>
            <w:hideMark/>
          </w:tcPr>
          <w:p w14:paraId="08C3670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0,1487</w:t>
            </w:r>
          </w:p>
        </w:tc>
        <w:tc>
          <w:tcPr>
            <w:tcW w:w="1493" w:type="dxa"/>
            <w:tcBorders>
              <w:top w:val="single" w:sz="12" w:space="0" w:color="auto"/>
              <w:left w:val="nil"/>
              <w:bottom w:val="single" w:sz="4" w:space="0" w:color="auto"/>
              <w:right w:val="single" w:sz="8" w:space="0" w:color="auto"/>
            </w:tcBorders>
            <w:shd w:val="clear" w:color="auto" w:fill="E2EFD9" w:themeFill="accent6" w:themeFillTint="33"/>
            <w:noWrap/>
            <w:vAlign w:val="center"/>
            <w:hideMark/>
          </w:tcPr>
          <w:p w14:paraId="4B53A4F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0,3856</w:t>
            </w:r>
          </w:p>
        </w:tc>
      </w:tr>
      <w:tr w:rsidR="006924D8" w:rsidRPr="00D343F9" w14:paraId="20D12641"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2E560668"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35407FF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067961A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66</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79A3E50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15</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1F95776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0,2273</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4412D06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0,4767</w:t>
            </w:r>
          </w:p>
        </w:tc>
      </w:tr>
      <w:tr w:rsidR="006924D8" w:rsidRPr="00D343F9" w14:paraId="06EC8467"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12B55F9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Лосиный остров</w:t>
            </w:r>
          </w:p>
        </w:tc>
        <w:tc>
          <w:tcPr>
            <w:tcW w:w="1371" w:type="dxa"/>
            <w:tcBorders>
              <w:top w:val="single" w:sz="12" w:space="0" w:color="auto"/>
              <w:left w:val="nil"/>
              <w:bottom w:val="single" w:sz="4" w:space="0" w:color="auto"/>
              <w:right w:val="single" w:sz="8" w:space="0" w:color="auto"/>
            </w:tcBorders>
            <w:shd w:val="clear" w:color="auto" w:fill="auto"/>
            <w:vAlign w:val="center"/>
            <w:hideMark/>
          </w:tcPr>
          <w:p w14:paraId="5321AEE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12" w:space="0" w:color="auto"/>
              <w:left w:val="nil"/>
              <w:bottom w:val="single" w:sz="4" w:space="0" w:color="auto"/>
              <w:right w:val="single" w:sz="8" w:space="0" w:color="auto"/>
            </w:tcBorders>
            <w:shd w:val="clear" w:color="auto" w:fill="auto"/>
            <w:vAlign w:val="center"/>
            <w:hideMark/>
          </w:tcPr>
          <w:p w14:paraId="4E3F957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320</w:t>
            </w:r>
          </w:p>
        </w:tc>
        <w:tc>
          <w:tcPr>
            <w:tcW w:w="1295" w:type="dxa"/>
            <w:tcBorders>
              <w:top w:val="single" w:sz="12" w:space="0" w:color="auto"/>
              <w:left w:val="nil"/>
              <w:bottom w:val="single" w:sz="4" w:space="0" w:color="auto"/>
              <w:right w:val="single" w:sz="8" w:space="0" w:color="auto"/>
            </w:tcBorders>
            <w:shd w:val="clear" w:color="auto" w:fill="auto"/>
            <w:vAlign w:val="center"/>
            <w:hideMark/>
          </w:tcPr>
          <w:p w14:paraId="7856670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24</w:t>
            </w:r>
          </w:p>
        </w:tc>
        <w:tc>
          <w:tcPr>
            <w:tcW w:w="1383" w:type="dxa"/>
            <w:tcBorders>
              <w:top w:val="single" w:sz="12" w:space="0" w:color="auto"/>
              <w:left w:val="nil"/>
              <w:bottom w:val="single" w:sz="4" w:space="0" w:color="auto"/>
              <w:right w:val="single" w:sz="8" w:space="0" w:color="auto"/>
            </w:tcBorders>
            <w:shd w:val="clear" w:color="auto" w:fill="auto"/>
            <w:noWrap/>
            <w:vAlign w:val="center"/>
            <w:hideMark/>
          </w:tcPr>
          <w:p w14:paraId="25BC2F9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0,0750</w:t>
            </w:r>
          </w:p>
        </w:tc>
        <w:tc>
          <w:tcPr>
            <w:tcW w:w="1493" w:type="dxa"/>
            <w:tcBorders>
              <w:top w:val="single" w:sz="12" w:space="0" w:color="auto"/>
              <w:left w:val="nil"/>
              <w:bottom w:val="single" w:sz="4" w:space="0" w:color="auto"/>
              <w:right w:val="single" w:sz="8" w:space="0" w:color="auto"/>
            </w:tcBorders>
            <w:shd w:val="clear" w:color="auto" w:fill="E2EFD9" w:themeFill="accent6" w:themeFillTint="33"/>
            <w:noWrap/>
            <w:vAlign w:val="center"/>
            <w:hideMark/>
          </w:tcPr>
          <w:p w14:paraId="3F7BAEC5"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0,2739</w:t>
            </w:r>
          </w:p>
        </w:tc>
      </w:tr>
      <w:tr w:rsidR="006924D8" w:rsidRPr="00D343F9" w14:paraId="3A8D3165"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3AA005D0"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280BBE5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6592489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104</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37F827D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461D528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0,0192</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6DF3BC5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0,1387</w:t>
            </w:r>
          </w:p>
        </w:tc>
      </w:tr>
      <w:tr w:rsidR="006924D8" w:rsidRPr="00D343F9" w14:paraId="3AC193B6"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78976F3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Кузьминки</w:t>
            </w:r>
          </w:p>
        </w:tc>
        <w:tc>
          <w:tcPr>
            <w:tcW w:w="1371" w:type="dxa"/>
            <w:tcBorders>
              <w:top w:val="single" w:sz="12" w:space="0" w:color="auto"/>
              <w:left w:val="nil"/>
              <w:bottom w:val="nil"/>
              <w:right w:val="single" w:sz="8" w:space="0" w:color="auto"/>
            </w:tcBorders>
            <w:shd w:val="clear" w:color="auto" w:fill="auto"/>
            <w:vAlign w:val="center"/>
            <w:hideMark/>
          </w:tcPr>
          <w:p w14:paraId="6491883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1989</w:t>
            </w:r>
          </w:p>
        </w:tc>
        <w:tc>
          <w:tcPr>
            <w:tcW w:w="1257" w:type="dxa"/>
            <w:tcBorders>
              <w:top w:val="single" w:sz="12" w:space="0" w:color="auto"/>
              <w:left w:val="nil"/>
              <w:bottom w:val="nil"/>
              <w:right w:val="single" w:sz="8" w:space="0" w:color="auto"/>
            </w:tcBorders>
            <w:shd w:val="clear" w:color="auto" w:fill="auto"/>
            <w:vAlign w:val="center"/>
            <w:hideMark/>
          </w:tcPr>
          <w:p w14:paraId="3E24531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1276</w:t>
            </w:r>
          </w:p>
        </w:tc>
        <w:tc>
          <w:tcPr>
            <w:tcW w:w="1295" w:type="dxa"/>
            <w:tcBorders>
              <w:top w:val="single" w:sz="12" w:space="0" w:color="auto"/>
              <w:left w:val="nil"/>
              <w:bottom w:val="nil"/>
              <w:right w:val="single" w:sz="8" w:space="0" w:color="auto"/>
            </w:tcBorders>
            <w:shd w:val="clear" w:color="auto" w:fill="auto"/>
            <w:vAlign w:val="center"/>
            <w:hideMark/>
          </w:tcPr>
          <w:p w14:paraId="12958044"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330</w:t>
            </w:r>
          </w:p>
        </w:tc>
        <w:tc>
          <w:tcPr>
            <w:tcW w:w="1383" w:type="dxa"/>
            <w:tcBorders>
              <w:top w:val="single" w:sz="12" w:space="0" w:color="auto"/>
              <w:left w:val="nil"/>
              <w:bottom w:val="nil"/>
              <w:right w:val="single" w:sz="8" w:space="0" w:color="auto"/>
            </w:tcBorders>
            <w:shd w:val="clear" w:color="auto" w:fill="auto"/>
            <w:noWrap/>
            <w:vAlign w:val="center"/>
            <w:hideMark/>
          </w:tcPr>
          <w:p w14:paraId="0C66666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0,2586</w:t>
            </w:r>
          </w:p>
        </w:tc>
        <w:tc>
          <w:tcPr>
            <w:tcW w:w="1493" w:type="dxa"/>
            <w:tcBorders>
              <w:top w:val="single" w:sz="12" w:space="0" w:color="auto"/>
              <w:left w:val="nil"/>
              <w:bottom w:val="nil"/>
              <w:right w:val="single" w:sz="8" w:space="0" w:color="auto"/>
            </w:tcBorders>
            <w:shd w:val="clear" w:color="auto" w:fill="E2EFD9" w:themeFill="accent6" w:themeFillTint="33"/>
            <w:noWrap/>
            <w:vAlign w:val="center"/>
            <w:hideMark/>
          </w:tcPr>
          <w:p w14:paraId="4F74468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0,5085</w:t>
            </w:r>
          </w:p>
        </w:tc>
      </w:tr>
      <w:tr w:rsidR="006924D8" w:rsidRPr="00D343F9" w14:paraId="69D48566"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2F4C8695"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D3D75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14:paraId="4AF852C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94</w:t>
            </w:r>
          </w:p>
        </w:tc>
        <w:tc>
          <w:tcPr>
            <w:tcW w:w="1295" w:type="dxa"/>
            <w:tcBorders>
              <w:top w:val="single" w:sz="4" w:space="0" w:color="auto"/>
              <w:left w:val="nil"/>
              <w:bottom w:val="single" w:sz="4" w:space="0" w:color="auto"/>
              <w:right w:val="single" w:sz="8" w:space="0" w:color="auto"/>
            </w:tcBorders>
            <w:shd w:val="clear" w:color="auto" w:fill="auto"/>
            <w:vAlign w:val="center"/>
            <w:hideMark/>
          </w:tcPr>
          <w:p w14:paraId="338CB55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w:t>
            </w:r>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14:paraId="3816DAE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0,0426</w:t>
            </w:r>
          </w:p>
        </w:tc>
        <w:tc>
          <w:tcPr>
            <w:tcW w:w="1493" w:type="dxa"/>
            <w:tcBorders>
              <w:top w:val="single" w:sz="4" w:space="0" w:color="auto"/>
              <w:left w:val="nil"/>
              <w:bottom w:val="single" w:sz="4" w:space="0" w:color="auto"/>
              <w:right w:val="single" w:sz="8" w:space="0" w:color="auto"/>
            </w:tcBorders>
            <w:shd w:val="clear" w:color="auto" w:fill="E2EFD9" w:themeFill="accent6" w:themeFillTint="33"/>
            <w:noWrap/>
            <w:vAlign w:val="center"/>
            <w:hideMark/>
          </w:tcPr>
          <w:p w14:paraId="5FD7834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0,2063</w:t>
            </w:r>
          </w:p>
        </w:tc>
      </w:tr>
      <w:tr w:rsidR="006924D8" w:rsidRPr="00D343F9" w14:paraId="04DB75F8"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190E79E4"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4" w:space="0" w:color="auto"/>
              <w:right w:val="single" w:sz="8" w:space="0" w:color="auto"/>
            </w:tcBorders>
            <w:shd w:val="clear" w:color="auto" w:fill="auto"/>
            <w:noWrap/>
            <w:vAlign w:val="center"/>
            <w:hideMark/>
          </w:tcPr>
          <w:p w14:paraId="5B66DF84"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2005</w:t>
            </w:r>
          </w:p>
        </w:tc>
        <w:tc>
          <w:tcPr>
            <w:tcW w:w="1257" w:type="dxa"/>
            <w:tcBorders>
              <w:top w:val="nil"/>
              <w:left w:val="nil"/>
              <w:bottom w:val="single" w:sz="4" w:space="0" w:color="auto"/>
              <w:right w:val="single" w:sz="8" w:space="0" w:color="auto"/>
            </w:tcBorders>
            <w:shd w:val="clear" w:color="auto" w:fill="auto"/>
            <w:noWrap/>
            <w:vAlign w:val="center"/>
            <w:hideMark/>
          </w:tcPr>
          <w:p w14:paraId="1499B3E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170</w:t>
            </w:r>
          </w:p>
        </w:tc>
        <w:tc>
          <w:tcPr>
            <w:tcW w:w="1295" w:type="dxa"/>
            <w:tcBorders>
              <w:top w:val="nil"/>
              <w:left w:val="nil"/>
              <w:bottom w:val="single" w:sz="4" w:space="0" w:color="auto"/>
              <w:right w:val="single" w:sz="8" w:space="0" w:color="auto"/>
            </w:tcBorders>
            <w:shd w:val="clear" w:color="auto" w:fill="auto"/>
            <w:noWrap/>
            <w:vAlign w:val="center"/>
            <w:hideMark/>
          </w:tcPr>
          <w:p w14:paraId="6798774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37</w:t>
            </w:r>
          </w:p>
        </w:tc>
        <w:tc>
          <w:tcPr>
            <w:tcW w:w="1383" w:type="dxa"/>
            <w:tcBorders>
              <w:top w:val="nil"/>
              <w:left w:val="nil"/>
              <w:bottom w:val="single" w:sz="4" w:space="0" w:color="auto"/>
              <w:right w:val="single" w:sz="8" w:space="0" w:color="auto"/>
            </w:tcBorders>
            <w:shd w:val="clear" w:color="auto" w:fill="auto"/>
            <w:noWrap/>
            <w:vAlign w:val="center"/>
            <w:hideMark/>
          </w:tcPr>
          <w:p w14:paraId="5F255D2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0,2176</w:t>
            </w:r>
          </w:p>
        </w:tc>
        <w:tc>
          <w:tcPr>
            <w:tcW w:w="1493" w:type="dxa"/>
            <w:tcBorders>
              <w:top w:val="nil"/>
              <w:left w:val="nil"/>
              <w:bottom w:val="single" w:sz="4" w:space="0" w:color="auto"/>
              <w:right w:val="single" w:sz="8" w:space="0" w:color="auto"/>
            </w:tcBorders>
            <w:shd w:val="clear" w:color="auto" w:fill="E2EFD9" w:themeFill="accent6" w:themeFillTint="33"/>
            <w:noWrap/>
            <w:vAlign w:val="center"/>
            <w:hideMark/>
          </w:tcPr>
          <w:p w14:paraId="3774548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0,4665</w:t>
            </w:r>
          </w:p>
        </w:tc>
      </w:tr>
      <w:tr w:rsidR="006924D8" w:rsidRPr="00D343F9" w14:paraId="0B398727"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72496409"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048FAF4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1743C99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128</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1E99E32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29</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10AB15B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0,2266</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0E6D1E8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0,4760</w:t>
            </w:r>
          </w:p>
        </w:tc>
      </w:tr>
      <w:tr w:rsidR="006924D8" w:rsidRPr="00D343F9" w14:paraId="60A90011" w14:textId="77777777" w:rsidTr="005C3080">
        <w:trPr>
          <w:trHeight w:val="221"/>
          <w:jc w:val="center"/>
        </w:trPr>
        <w:tc>
          <w:tcPr>
            <w:tcW w:w="1890"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39028FAD"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lastRenderedPageBreak/>
              <w:t>Битцевский лес</w:t>
            </w:r>
          </w:p>
        </w:tc>
        <w:tc>
          <w:tcPr>
            <w:tcW w:w="1371" w:type="dxa"/>
            <w:tcBorders>
              <w:top w:val="single" w:sz="12" w:space="0" w:color="auto"/>
              <w:left w:val="nil"/>
              <w:bottom w:val="single" w:sz="4" w:space="0" w:color="auto"/>
              <w:right w:val="single" w:sz="8" w:space="0" w:color="auto"/>
            </w:tcBorders>
            <w:shd w:val="clear" w:color="auto" w:fill="auto"/>
            <w:vAlign w:val="center"/>
            <w:hideMark/>
          </w:tcPr>
          <w:p w14:paraId="324EB5A4"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12" w:space="0" w:color="auto"/>
              <w:left w:val="nil"/>
              <w:bottom w:val="single" w:sz="4" w:space="0" w:color="auto"/>
              <w:right w:val="single" w:sz="8" w:space="0" w:color="auto"/>
            </w:tcBorders>
            <w:shd w:val="clear" w:color="auto" w:fill="auto"/>
            <w:vAlign w:val="center"/>
            <w:hideMark/>
          </w:tcPr>
          <w:p w14:paraId="109B2D9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160</w:t>
            </w:r>
          </w:p>
        </w:tc>
        <w:tc>
          <w:tcPr>
            <w:tcW w:w="1295" w:type="dxa"/>
            <w:tcBorders>
              <w:top w:val="single" w:sz="12" w:space="0" w:color="auto"/>
              <w:left w:val="nil"/>
              <w:bottom w:val="single" w:sz="4" w:space="0" w:color="auto"/>
              <w:right w:val="single" w:sz="8" w:space="0" w:color="auto"/>
            </w:tcBorders>
            <w:shd w:val="clear" w:color="auto" w:fill="auto"/>
            <w:vAlign w:val="center"/>
            <w:hideMark/>
          </w:tcPr>
          <w:p w14:paraId="2C30F1F8"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48</w:t>
            </w:r>
          </w:p>
        </w:tc>
        <w:tc>
          <w:tcPr>
            <w:tcW w:w="1383" w:type="dxa"/>
            <w:tcBorders>
              <w:top w:val="single" w:sz="12" w:space="0" w:color="auto"/>
              <w:left w:val="nil"/>
              <w:bottom w:val="single" w:sz="4" w:space="0" w:color="auto"/>
              <w:right w:val="single" w:sz="8" w:space="0" w:color="auto"/>
            </w:tcBorders>
            <w:shd w:val="clear" w:color="auto" w:fill="auto"/>
            <w:noWrap/>
            <w:vAlign w:val="center"/>
            <w:hideMark/>
          </w:tcPr>
          <w:p w14:paraId="6CBF711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0,3000</w:t>
            </w:r>
          </w:p>
        </w:tc>
        <w:tc>
          <w:tcPr>
            <w:tcW w:w="1493" w:type="dxa"/>
            <w:tcBorders>
              <w:top w:val="single" w:sz="12" w:space="0" w:color="auto"/>
              <w:left w:val="nil"/>
              <w:bottom w:val="single" w:sz="4" w:space="0" w:color="auto"/>
              <w:right w:val="single" w:sz="8" w:space="0" w:color="auto"/>
            </w:tcBorders>
            <w:shd w:val="clear" w:color="auto" w:fill="E2EFD9" w:themeFill="accent6" w:themeFillTint="33"/>
            <w:noWrap/>
            <w:vAlign w:val="center"/>
            <w:hideMark/>
          </w:tcPr>
          <w:p w14:paraId="0762497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0,5477</w:t>
            </w:r>
          </w:p>
        </w:tc>
      </w:tr>
      <w:tr w:rsidR="006924D8" w:rsidRPr="00D343F9" w14:paraId="6D64383F"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4E7481F6"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4" w:space="0" w:color="auto"/>
              <w:right w:val="single" w:sz="8" w:space="0" w:color="auto"/>
            </w:tcBorders>
            <w:shd w:val="clear" w:color="auto" w:fill="auto"/>
            <w:noWrap/>
            <w:vAlign w:val="center"/>
            <w:hideMark/>
          </w:tcPr>
          <w:p w14:paraId="66AAA8E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2005</w:t>
            </w:r>
          </w:p>
        </w:tc>
        <w:tc>
          <w:tcPr>
            <w:tcW w:w="1257" w:type="dxa"/>
            <w:tcBorders>
              <w:top w:val="nil"/>
              <w:left w:val="nil"/>
              <w:bottom w:val="single" w:sz="4" w:space="0" w:color="auto"/>
              <w:right w:val="single" w:sz="8" w:space="0" w:color="auto"/>
            </w:tcBorders>
            <w:shd w:val="clear" w:color="auto" w:fill="auto"/>
            <w:noWrap/>
            <w:vAlign w:val="center"/>
            <w:hideMark/>
          </w:tcPr>
          <w:p w14:paraId="3C1DE33B"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129</w:t>
            </w:r>
          </w:p>
        </w:tc>
        <w:tc>
          <w:tcPr>
            <w:tcW w:w="1295" w:type="dxa"/>
            <w:tcBorders>
              <w:top w:val="nil"/>
              <w:left w:val="nil"/>
              <w:bottom w:val="single" w:sz="4" w:space="0" w:color="auto"/>
              <w:right w:val="single" w:sz="8" w:space="0" w:color="auto"/>
            </w:tcBorders>
            <w:shd w:val="clear" w:color="auto" w:fill="auto"/>
            <w:noWrap/>
            <w:vAlign w:val="center"/>
            <w:hideMark/>
          </w:tcPr>
          <w:p w14:paraId="61A3354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23</w:t>
            </w:r>
          </w:p>
        </w:tc>
        <w:tc>
          <w:tcPr>
            <w:tcW w:w="1383" w:type="dxa"/>
            <w:tcBorders>
              <w:top w:val="nil"/>
              <w:left w:val="nil"/>
              <w:bottom w:val="single" w:sz="4" w:space="0" w:color="auto"/>
              <w:right w:val="single" w:sz="8" w:space="0" w:color="auto"/>
            </w:tcBorders>
            <w:shd w:val="clear" w:color="auto" w:fill="auto"/>
            <w:noWrap/>
            <w:vAlign w:val="center"/>
            <w:hideMark/>
          </w:tcPr>
          <w:p w14:paraId="4D410099"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0,1783</w:t>
            </w:r>
          </w:p>
        </w:tc>
        <w:tc>
          <w:tcPr>
            <w:tcW w:w="1493" w:type="dxa"/>
            <w:tcBorders>
              <w:top w:val="nil"/>
              <w:left w:val="nil"/>
              <w:bottom w:val="single" w:sz="4" w:space="0" w:color="auto"/>
              <w:right w:val="single" w:sz="8" w:space="0" w:color="auto"/>
            </w:tcBorders>
            <w:shd w:val="clear" w:color="auto" w:fill="E2EFD9" w:themeFill="accent6" w:themeFillTint="33"/>
            <w:noWrap/>
            <w:vAlign w:val="center"/>
            <w:hideMark/>
          </w:tcPr>
          <w:p w14:paraId="51C0D2C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0,4222</w:t>
            </w:r>
          </w:p>
        </w:tc>
      </w:tr>
      <w:tr w:rsidR="006924D8" w:rsidRPr="00D343F9" w14:paraId="28A61A85" w14:textId="77777777" w:rsidTr="005C3080">
        <w:trPr>
          <w:trHeight w:val="221"/>
          <w:jc w:val="center"/>
        </w:trPr>
        <w:tc>
          <w:tcPr>
            <w:tcW w:w="1890" w:type="dxa"/>
            <w:vMerge/>
            <w:tcBorders>
              <w:top w:val="single" w:sz="8" w:space="0" w:color="auto"/>
              <w:left w:val="single" w:sz="8" w:space="0" w:color="auto"/>
              <w:bottom w:val="single" w:sz="12" w:space="0" w:color="auto"/>
              <w:right w:val="single" w:sz="8" w:space="0" w:color="auto"/>
            </w:tcBorders>
            <w:vAlign w:val="center"/>
            <w:hideMark/>
          </w:tcPr>
          <w:p w14:paraId="38CEBC0D"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6E111F9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single" w:sz="4" w:space="0" w:color="auto"/>
              <w:left w:val="nil"/>
              <w:bottom w:val="single" w:sz="12" w:space="0" w:color="auto"/>
              <w:right w:val="single" w:sz="8" w:space="0" w:color="auto"/>
            </w:tcBorders>
            <w:shd w:val="clear" w:color="auto" w:fill="auto"/>
            <w:vAlign w:val="center"/>
            <w:hideMark/>
          </w:tcPr>
          <w:p w14:paraId="21F651D4"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289</w:t>
            </w:r>
          </w:p>
        </w:tc>
        <w:tc>
          <w:tcPr>
            <w:tcW w:w="1295" w:type="dxa"/>
            <w:tcBorders>
              <w:top w:val="single" w:sz="4" w:space="0" w:color="auto"/>
              <w:left w:val="nil"/>
              <w:bottom w:val="single" w:sz="12" w:space="0" w:color="auto"/>
              <w:right w:val="single" w:sz="8" w:space="0" w:color="auto"/>
            </w:tcBorders>
            <w:shd w:val="clear" w:color="auto" w:fill="auto"/>
            <w:vAlign w:val="center"/>
            <w:hideMark/>
          </w:tcPr>
          <w:p w14:paraId="01AE07A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71</w:t>
            </w:r>
          </w:p>
        </w:tc>
        <w:tc>
          <w:tcPr>
            <w:tcW w:w="1383" w:type="dxa"/>
            <w:tcBorders>
              <w:top w:val="single" w:sz="4" w:space="0" w:color="auto"/>
              <w:left w:val="nil"/>
              <w:bottom w:val="single" w:sz="12" w:space="0" w:color="auto"/>
              <w:right w:val="single" w:sz="8" w:space="0" w:color="auto"/>
            </w:tcBorders>
            <w:shd w:val="clear" w:color="auto" w:fill="auto"/>
            <w:noWrap/>
            <w:vAlign w:val="center"/>
            <w:hideMark/>
          </w:tcPr>
          <w:p w14:paraId="0C68A97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0,2457</w:t>
            </w:r>
          </w:p>
        </w:tc>
        <w:tc>
          <w:tcPr>
            <w:tcW w:w="1493" w:type="dxa"/>
            <w:tcBorders>
              <w:top w:val="single" w:sz="4" w:space="0" w:color="auto"/>
              <w:left w:val="nil"/>
              <w:bottom w:val="single" w:sz="12" w:space="0" w:color="auto"/>
              <w:right w:val="single" w:sz="8" w:space="0" w:color="auto"/>
            </w:tcBorders>
            <w:shd w:val="clear" w:color="auto" w:fill="E2EFD9" w:themeFill="accent6" w:themeFillTint="33"/>
            <w:noWrap/>
            <w:vAlign w:val="center"/>
            <w:hideMark/>
          </w:tcPr>
          <w:p w14:paraId="263A60F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0,4957</w:t>
            </w:r>
          </w:p>
        </w:tc>
      </w:tr>
      <w:tr w:rsidR="006924D8" w:rsidRPr="00D343F9" w14:paraId="6186BA37" w14:textId="77777777" w:rsidTr="005C3080">
        <w:trPr>
          <w:trHeight w:val="221"/>
          <w:jc w:val="center"/>
        </w:trPr>
        <w:tc>
          <w:tcPr>
            <w:tcW w:w="1890" w:type="dxa"/>
            <w:vMerge w:val="restart"/>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0754192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Воробьевы горы</w:t>
            </w:r>
          </w:p>
        </w:tc>
        <w:tc>
          <w:tcPr>
            <w:tcW w:w="1371" w:type="dxa"/>
            <w:tcBorders>
              <w:top w:val="single" w:sz="12" w:space="0" w:color="auto"/>
              <w:left w:val="nil"/>
              <w:bottom w:val="single" w:sz="4" w:space="0" w:color="auto"/>
              <w:right w:val="single" w:sz="8" w:space="0" w:color="auto"/>
            </w:tcBorders>
            <w:shd w:val="clear" w:color="auto" w:fill="auto"/>
            <w:vAlign w:val="center"/>
            <w:hideMark/>
          </w:tcPr>
          <w:p w14:paraId="4055AB2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2003</w:t>
            </w:r>
          </w:p>
        </w:tc>
        <w:tc>
          <w:tcPr>
            <w:tcW w:w="1257" w:type="dxa"/>
            <w:tcBorders>
              <w:top w:val="single" w:sz="12" w:space="0" w:color="auto"/>
              <w:left w:val="nil"/>
              <w:bottom w:val="single" w:sz="4" w:space="0" w:color="auto"/>
              <w:right w:val="single" w:sz="8" w:space="0" w:color="auto"/>
            </w:tcBorders>
            <w:shd w:val="clear" w:color="auto" w:fill="auto"/>
            <w:vAlign w:val="center"/>
            <w:hideMark/>
          </w:tcPr>
          <w:p w14:paraId="3194897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216</w:t>
            </w:r>
          </w:p>
        </w:tc>
        <w:tc>
          <w:tcPr>
            <w:tcW w:w="1295" w:type="dxa"/>
            <w:tcBorders>
              <w:top w:val="single" w:sz="12" w:space="0" w:color="auto"/>
              <w:left w:val="nil"/>
              <w:bottom w:val="single" w:sz="4" w:space="0" w:color="auto"/>
              <w:right w:val="single" w:sz="8" w:space="0" w:color="auto"/>
            </w:tcBorders>
            <w:shd w:val="clear" w:color="auto" w:fill="auto"/>
            <w:vAlign w:val="center"/>
            <w:hideMark/>
          </w:tcPr>
          <w:p w14:paraId="2A699D1A"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11</w:t>
            </w:r>
          </w:p>
        </w:tc>
        <w:tc>
          <w:tcPr>
            <w:tcW w:w="1383" w:type="dxa"/>
            <w:tcBorders>
              <w:top w:val="single" w:sz="12" w:space="0" w:color="auto"/>
              <w:left w:val="nil"/>
              <w:bottom w:val="single" w:sz="4" w:space="0" w:color="auto"/>
              <w:right w:val="single" w:sz="8" w:space="0" w:color="auto"/>
            </w:tcBorders>
            <w:shd w:val="clear" w:color="auto" w:fill="auto"/>
            <w:noWrap/>
            <w:vAlign w:val="center"/>
            <w:hideMark/>
          </w:tcPr>
          <w:p w14:paraId="30BCBB40"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0,0509</w:t>
            </w:r>
          </w:p>
        </w:tc>
        <w:tc>
          <w:tcPr>
            <w:tcW w:w="1493" w:type="dxa"/>
            <w:tcBorders>
              <w:top w:val="single" w:sz="12" w:space="0" w:color="auto"/>
              <w:left w:val="nil"/>
              <w:bottom w:val="single" w:sz="4" w:space="0" w:color="auto"/>
              <w:right w:val="single" w:sz="8" w:space="0" w:color="auto"/>
            </w:tcBorders>
            <w:shd w:val="clear" w:color="auto" w:fill="E2EFD9" w:themeFill="accent6" w:themeFillTint="33"/>
            <w:noWrap/>
            <w:vAlign w:val="center"/>
            <w:hideMark/>
          </w:tcPr>
          <w:p w14:paraId="536840B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0,2257</w:t>
            </w:r>
          </w:p>
        </w:tc>
      </w:tr>
      <w:tr w:rsidR="006924D8" w:rsidRPr="00D343F9" w14:paraId="44B57DAD" w14:textId="77777777" w:rsidTr="005C3080">
        <w:trPr>
          <w:trHeight w:val="221"/>
          <w:jc w:val="center"/>
        </w:trPr>
        <w:tc>
          <w:tcPr>
            <w:tcW w:w="1890" w:type="dxa"/>
            <w:vMerge/>
            <w:tcBorders>
              <w:top w:val="nil"/>
              <w:left w:val="single" w:sz="8" w:space="0" w:color="auto"/>
              <w:bottom w:val="single" w:sz="8" w:space="0" w:color="auto"/>
              <w:right w:val="single" w:sz="8" w:space="0" w:color="auto"/>
            </w:tcBorders>
            <w:vAlign w:val="center"/>
            <w:hideMark/>
          </w:tcPr>
          <w:p w14:paraId="08A2A9C0"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4" w:space="0" w:color="auto"/>
              <w:right w:val="single" w:sz="8" w:space="0" w:color="auto"/>
            </w:tcBorders>
            <w:shd w:val="clear" w:color="auto" w:fill="auto"/>
            <w:noWrap/>
            <w:vAlign w:val="center"/>
            <w:hideMark/>
          </w:tcPr>
          <w:p w14:paraId="6356CF17"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2005</w:t>
            </w:r>
          </w:p>
        </w:tc>
        <w:tc>
          <w:tcPr>
            <w:tcW w:w="1257" w:type="dxa"/>
            <w:tcBorders>
              <w:top w:val="nil"/>
              <w:left w:val="nil"/>
              <w:bottom w:val="single" w:sz="4" w:space="0" w:color="auto"/>
              <w:right w:val="single" w:sz="8" w:space="0" w:color="auto"/>
            </w:tcBorders>
            <w:shd w:val="clear" w:color="auto" w:fill="auto"/>
            <w:noWrap/>
            <w:vAlign w:val="center"/>
            <w:hideMark/>
          </w:tcPr>
          <w:p w14:paraId="145382DE"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202</w:t>
            </w:r>
          </w:p>
        </w:tc>
        <w:tc>
          <w:tcPr>
            <w:tcW w:w="1295" w:type="dxa"/>
            <w:tcBorders>
              <w:top w:val="nil"/>
              <w:left w:val="nil"/>
              <w:bottom w:val="single" w:sz="4" w:space="0" w:color="auto"/>
              <w:right w:val="single" w:sz="8" w:space="0" w:color="auto"/>
            </w:tcBorders>
            <w:shd w:val="clear" w:color="auto" w:fill="auto"/>
            <w:noWrap/>
            <w:vAlign w:val="center"/>
            <w:hideMark/>
          </w:tcPr>
          <w:p w14:paraId="62D04C7F"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50</w:t>
            </w:r>
          </w:p>
        </w:tc>
        <w:tc>
          <w:tcPr>
            <w:tcW w:w="1383" w:type="dxa"/>
            <w:tcBorders>
              <w:top w:val="nil"/>
              <w:left w:val="nil"/>
              <w:bottom w:val="single" w:sz="4" w:space="0" w:color="auto"/>
              <w:right w:val="single" w:sz="8" w:space="0" w:color="auto"/>
            </w:tcBorders>
            <w:shd w:val="clear" w:color="auto" w:fill="auto"/>
            <w:noWrap/>
            <w:vAlign w:val="center"/>
            <w:hideMark/>
          </w:tcPr>
          <w:p w14:paraId="6C1399C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0,2475</w:t>
            </w:r>
          </w:p>
        </w:tc>
        <w:tc>
          <w:tcPr>
            <w:tcW w:w="1493" w:type="dxa"/>
            <w:tcBorders>
              <w:top w:val="nil"/>
              <w:left w:val="nil"/>
              <w:bottom w:val="single" w:sz="4" w:space="0" w:color="auto"/>
              <w:right w:val="single" w:sz="8" w:space="0" w:color="auto"/>
            </w:tcBorders>
            <w:shd w:val="clear" w:color="auto" w:fill="E2EFD9" w:themeFill="accent6" w:themeFillTint="33"/>
            <w:noWrap/>
            <w:vAlign w:val="center"/>
            <w:hideMark/>
          </w:tcPr>
          <w:p w14:paraId="46FF218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0,4975</w:t>
            </w:r>
          </w:p>
        </w:tc>
      </w:tr>
      <w:tr w:rsidR="006924D8" w:rsidRPr="00D343F9" w14:paraId="50E23812" w14:textId="77777777" w:rsidTr="005C3080">
        <w:trPr>
          <w:trHeight w:val="221"/>
          <w:jc w:val="center"/>
        </w:trPr>
        <w:tc>
          <w:tcPr>
            <w:tcW w:w="1890" w:type="dxa"/>
            <w:vMerge/>
            <w:tcBorders>
              <w:top w:val="nil"/>
              <w:left w:val="single" w:sz="8" w:space="0" w:color="auto"/>
              <w:bottom w:val="single" w:sz="8" w:space="0" w:color="auto"/>
              <w:right w:val="single" w:sz="8" w:space="0" w:color="auto"/>
            </w:tcBorders>
            <w:vAlign w:val="center"/>
            <w:hideMark/>
          </w:tcPr>
          <w:p w14:paraId="01A31C96" w14:textId="77777777" w:rsidR="006924D8" w:rsidRPr="00D343F9" w:rsidRDefault="006924D8" w:rsidP="000145C1">
            <w:pPr>
              <w:spacing w:after="0" w:line="240" w:lineRule="auto"/>
              <w:rPr>
                <w:rFonts w:ascii="Times New Roman" w:eastAsia="Times New Roman" w:hAnsi="Times New Roman" w:cs="Times New Roman"/>
                <w:color w:val="000000"/>
                <w:lang w:eastAsia="ru-RU"/>
              </w:rPr>
            </w:pPr>
          </w:p>
        </w:tc>
        <w:tc>
          <w:tcPr>
            <w:tcW w:w="1371" w:type="dxa"/>
            <w:tcBorders>
              <w:top w:val="nil"/>
              <w:left w:val="single" w:sz="8" w:space="0" w:color="auto"/>
              <w:bottom w:val="single" w:sz="8" w:space="0" w:color="auto"/>
              <w:right w:val="single" w:sz="8" w:space="0" w:color="auto"/>
            </w:tcBorders>
            <w:shd w:val="clear" w:color="auto" w:fill="auto"/>
            <w:vAlign w:val="center"/>
            <w:hideMark/>
          </w:tcPr>
          <w:p w14:paraId="698C4596"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2017-2019</w:t>
            </w:r>
          </w:p>
        </w:tc>
        <w:tc>
          <w:tcPr>
            <w:tcW w:w="1257" w:type="dxa"/>
            <w:tcBorders>
              <w:top w:val="nil"/>
              <w:left w:val="nil"/>
              <w:bottom w:val="single" w:sz="8" w:space="0" w:color="auto"/>
              <w:right w:val="single" w:sz="8" w:space="0" w:color="auto"/>
            </w:tcBorders>
            <w:shd w:val="clear" w:color="auto" w:fill="auto"/>
            <w:vAlign w:val="center"/>
            <w:hideMark/>
          </w:tcPr>
          <w:p w14:paraId="455673F2"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97</w:t>
            </w:r>
          </w:p>
        </w:tc>
        <w:tc>
          <w:tcPr>
            <w:tcW w:w="1295" w:type="dxa"/>
            <w:tcBorders>
              <w:top w:val="nil"/>
              <w:left w:val="nil"/>
              <w:bottom w:val="single" w:sz="8" w:space="0" w:color="auto"/>
              <w:right w:val="single" w:sz="8" w:space="0" w:color="auto"/>
            </w:tcBorders>
            <w:shd w:val="clear" w:color="auto" w:fill="auto"/>
            <w:vAlign w:val="center"/>
            <w:hideMark/>
          </w:tcPr>
          <w:p w14:paraId="20AAD1CC"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21</w:t>
            </w:r>
          </w:p>
        </w:tc>
        <w:tc>
          <w:tcPr>
            <w:tcW w:w="1383" w:type="dxa"/>
            <w:tcBorders>
              <w:top w:val="nil"/>
              <w:left w:val="nil"/>
              <w:bottom w:val="single" w:sz="8" w:space="0" w:color="auto"/>
              <w:right w:val="single" w:sz="8" w:space="0" w:color="auto"/>
            </w:tcBorders>
            <w:shd w:val="clear" w:color="auto" w:fill="auto"/>
            <w:noWrap/>
            <w:vAlign w:val="center"/>
            <w:hideMark/>
          </w:tcPr>
          <w:p w14:paraId="543F5281"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0,2165</w:t>
            </w:r>
          </w:p>
        </w:tc>
        <w:tc>
          <w:tcPr>
            <w:tcW w:w="1493" w:type="dxa"/>
            <w:tcBorders>
              <w:top w:val="nil"/>
              <w:left w:val="nil"/>
              <w:bottom w:val="single" w:sz="8" w:space="0" w:color="auto"/>
              <w:right w:val="single" w:sz="8" w:space="0" w:color="auto"/>
            </w:tcBorders>
            <w:shd w:val="clear" w:color="auto" w:fill="E2EFD9" w:themeFill="accent6" w:themeFillTint="33"/>
            <w:noWrap/>
            <w:vAlign w:val="center"/>
            <w:hideMark/>
          </w:tcPr>
          <w:p w14:paraId="1C4CFF13" w14:textId="77777777" w:rsidR="006924D8" w:rsidRPr="00D343F9" w:rsidRDefault="006924D8" w:rsidP="000145C1">
            <w:pPr>
              <w:spacing w:after="0" w:line="240" w:lineRule="auto"/>
              <w:jc w:val="center"/>
              <w:rPr>
                <w:rFonts w:ascii="Times New Roman" w:eastAsia="Times New Roman" w:hAnsi="Times New Roman" w:cs="Times New Roman"/>
                <w:color w:val="000000"/>
                <w:lang w:eastAsia="ru-RU"/>
              </w:rPr>
            </w:pPr>
            <w:r w:rsidRPr="00D343F9">
              <w:rPr>
                <w:rFonts w:ascii="Times New Roman" w:eastAsia="Times New Roman" w:hAnsi="Times New Roman" w:cs="Times New Roman"/>
                <w:color w:val="000000"/>
                <w:lang w:eastAsia="ru-RU"/>
              </w:rPr>
              <w:t>0,4653</w:t>
            </w:r>
          </w:p>
        </w:tc>
      </w:tr>
    </w:tbl>
    <w:p w14:paraId="6BF9C337" w14:textId="67C30B71" w:rsidR="00FF35F7" w:rsidRPr="00FF35F7" w:rsidRDefault="00FF35F7" w:rsidP="003A5ECA">
      <w:pPr>
        <w:pStyle w:val="Default"/>
        <w:jc w:val="center"/>
        <w:rPr>
          <w:b/>
          <w:bCs/>
          <w:sz w:val="28"/>
          <w:szCs w:val="28"/>
        </w:rPr>
      </w:pPr>
    </w:p>
    <w:p w14:paraId="450FA708" w14:textId="186CB039" w:rsidR="004D27F7" w:rsidRPr="00606299" w:rsidRDefault="004D27F7" w:rsidP="004D27F7">
      <w:pPr>
        <w:spacing w:after="0" w:line="240" w:lineRule="auto"/>
        <w:ind w:firstLine="709"/>
        <w:jc w:val="both"/>
        <w:rPr>
          <w:rFonts w:ascii="Times New Roman" w:hAnsi="Times New Roman"/>
          <w:sz w:val="28"/>
          <w:szCs w:val="28"/>
        </w:rPr>
      </w:pPr>
      <w:r w:rsidRPr="00606299">
        <w:rPr>
          <w:rFonts w:ascii="Times New Roman" w:hAnsi="Times New Roman"/>
          <w:sz w:val="28"/>
          <w:szCs w:val="28"/>
        </w:rPr>
        <w:t>Динамика частоты аллеля полосатости раковины в 1</w:t>
      </w:r>
      <w:r>
        <w:rPr>
          <w:rFonts w:ascii="Times New Roman" w:hAnsi="Times New Roman"/>
          <w:sz w:val="28"/>
          <w:szCs w:val="28"/>
        </w:rPr>
        <w:t>0</w:t>
      </w:r>
      <w:r w:rsidRPr="00606299">
        <w:rPr>
          <w:rFonts w:ascii="Times New Roman" w:hAnsi="Times New Roman"/>
          <w:sz w:val="28"/>
          <w:szCs w:val="28"/>
        </w:rPr>
        <w:t xml:space="preserve"> популяциях кустарниковой улитки за весь период мониторинга с 1975 по 2019 гг. показывает следующие результаты (</w:t>
      </w:r>
      <w:r>
        <w:rPr>
          <w:rFonts w:ascii="Times New Roman" w:hAnsi="Times New Roman"/>
          <w:sz w:val="28"/>
          <w:szCs w:val="28"/>
        </w:rPr>
        <w:t>Р</w:t>
      </w:r>
      <w:r w:rsidRPr="00606299">
        <w:rPr>
          <w:rFonts w:ascii="Times New Roman" w:hAnsi="Times New Roman"/>
          <w:sz w:val="28"/>
          <w:szCs w:val="28"/>
        </w:rPr>
        <w:t xml:space="preserve">ис. </w:t>
      </w:r>
      <w:r>
        <w:rPr>
          <w:rFonts w:ascii="Times New Roman" w:hAnsi="Times New Roman"/>
          <w:sz w:val="28"/>
          <w:szCs w:val="28"/>
        </w:rPr>
        <w:t>1</w:t>
      </w:r>
      <w:r w:rsidRPr="00606299">
        <w:rPr>
          <w:rFonts w:ascii="Times New Roman" w:hAnsi="Times New Roman"/>
          <w:sz w:val="28"/>
          <w:szCs w:val="28"/>
        </w:rPr>
        <w:t>). Наблюдается достоверное (</w:t>
      </w:r>
      <w:r w:rsidRPr="00606299">
        <w:rPr>
          <w:rFonts w:ascii="Times New Roman" w:hAnsi="Times New Roman"/>
          <w:sz w:val="28"/>
          <w:szCs w:val="28"/>
          <w:lang w:val="en-US"/>
        </w:rPr>
        <w:t>p</w:t>
      </w:r>
      <w:r w:rsidRPr="00606299">
        <w:rPr>
          <w:rFonts w:ascii="Times New Roman" w:hAnsi="Times New Roman"/>
          <w:sz w:val="28"/>
          <w:szCs w:val="28"/>
        </w:rPr>
        <w:t>&lt;0,01) постоянство генетической структуры в крупных природных популяциях (Звенигород, Городок), и достоверные (</w:t>
      </w:r>
      <w:r w:rsidRPr="00606299">
        <w:rPr>
          <w:rFonts w:ascii="Times New Roman" w:hAnsi="Times New Roman"/>
          <w:sz w:val="28"/>
          <w:szCs w:val="28"/>
          <w:lang w:val="en-US"/>
        </w:rPr>
        <w:t>p</w:t>
      </w:r>
      <w:r w:rsidRPr="00606299">
        <w:rPr>
          <w:rFonts w:ascii="Times New Roman" w:hAnsi="Times New Roman"/>
          <w:sz w:val="28"/>
          <w:szCs w:val="28"/>
        </w:rPr>
        <w:t>&lt;0,01) сдвиги частот аллелей в мелких изолированных городских популяциях (Воробь</w:t>
      </w:r>
      <w:r>
        <w:rPr>
          <w:rFonts w:ascii="Times New Roman" w:hAnsi="Times New Roman"/>
          <w:sz w:val="28"/>
          <w:szCs w:val="28"/>
        </w:rPr>
        <w:t>ё</w:t>
      </w:r>
      <w:r w:rsidRPr="00606299">
        <w:rPr>
          <w:rFonts w:ascii="Times New Roman" w:hAnsi="Times New Roman"/>
          <w:sz w:val="28"/>
          <w:szCs w:val="28"/>
        </w:rPr>
        <w:t>вы горы, Кузьминки, Лосиный остров)</w:t>
      </w:r>
      <w:r w:rsidRPr="00F17972">
        <w:rPr>
          <w:rFonts w:ascii="Times New Roman" w:hAnsi="Times New Roman"/>
          <w:sz w:val="28"/>
          <w:szCs w:val="28"/>
        </w:rPr>
        <w:t xml:space="preserve"> </w:t>
      </w:r>
      <w:r>
        <w:rPr>
          <w:rFonts w:ascii="Times New Roman" w:hAnsi="Times New Roman"/>
          <w:sz w:val="28"/>
          <w:szCs w:val="28"/>
        </w:rPr>
        <w:t>(Макеева, Смуров и др., 2019; Алазнели и др., 2019)</w:t>
      </w:r>
      <w:r w:rsidRPr="00606299">
        <w:rPr>
          <w:rFonts w:ascii="Times New Roman" w:hAnsi="Times New Roman"/>
          <w:sz w:val="28"/>
          <w:szCs w:val="28"/>
        </w:rPr>
        <w:t>.</w:t>
      </w:r>
      <w:r>
        <w:rPr>
          <w:rFonts w:ascii="Times New Roman" w:hAnsi="Times New Roman"/>
          <w:sz w:val="28"/>
          <w:szCs w:val="28"/>
        </w:rPr>
        <w:t xml:space="preserve"> Закрепление частоты аллеля в популяции Битцевский лес объясняется равновесием между силами отбора и случайными генетическими процессами – дрейфом генов и инбридингом (Алазнели и др., 2021). </w:t>
      </w:r>
    </w:p>
    <w:p w14:paraId="0487C323" w14:textId="77777777" w:rsidR="004D27F7" w:rsidRDefault="004D27F7" w:rsidP="004D27F7">
      <w:pPr>
        <w:pStyle w:val="Default"/>
        <w:jc w:val="center"/>
        <w:rPr>
          <w:sz w:val="28"/>
          <w:szCs w:val="28"/>
        </w:rPr>
      </w:pPr>
      <w:r w:rsidRPr="00605533">
        <w:rPr>
          <w:noProof/>
          <w:sz w:val="28"/>
          <w:szCs w:val="28"/>
          <w:lang w:eastAsia="ru-RU"/>
        </w:rPr>
        <w:drawing>
          <wp:inline distT="0" distB="0" distL="0" distR="0" wp14:anchorId="635BB438" wp14:editId="5309AF3B">
            <wp:extent cx="5760720" cy="2154130"/>
            <wp:effectExtent l="0" t="0" r="0" b="0"/>
            <wp:docPr id="9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771" cy="2158262"/>
                    </a:xfrm>
                    <a:prstGeom prst="rect">
                      <a:avLst/>
                    </a:prstGeom>
                    <a:noFill/>
                    <a:ln>
                      <a:noFill/>
                    </a:ln>
                  </pic:spPr>
                </pic:pic>
              </a:graphicData>
            </a:graphic>
          </wp:inline>
        </w:drawing>
      </w:r>
    </w:p>
    <w:p w14:paraId="4349B9E2" w14:textId="321C2F5A" w:rsidR="004D27F7" w:rsidRDefault="004D27F7" w:rsidP="004D27F7">
      <w:pPr>
        <w:pStyle w:val="Default"/>
        <w:jc w:val="center"/>
        <w:rPr>
          <w:sz w:val="28"/>
          <w:szCs w:val="28"/>
        </w:rPr>
      </w:pPr>
      <w:r w:rsidRPr="00F33D97">
        <w:rPr>
          <w:sz w:val="28"/>
          <w:szCs w:val="28"/>
        </w:rPr>
        <w:t xml:space="preserve">Рисунок </w:t>
      </w:r>
      <w:r>
        <w:rPr>
          <w:sz w:val="28"/>
          <w:szCs w:val="28"/>
        </w:rPr>
        <w:t>1</w:t>
      </w:r>
      <w:r w:rsidRPr="00F33D97">
        <w:rPr>
          <w:sz w:val="28"/>
          <w:szCs w:val="28"/>
        </w:rPr>
        <w:t>.</w:t>
      </w:r>
      <w:r w:rsidRPr="00DD20A8">
        <w:rPr>
          <w:b/>
          <w:bCs/>
          <w:sz w:val="28"/>
          <w:szCs w:val="28"/>
        </w:rPr>
        <w:t xml:space="preserve"> </w:t>
      </w:r>
      <w:r w:rsidRPr="00DD20A8">
        <w:rPr>
          <w:sz w:val="28"/>
          <w:szCs w:val="28"/>
        </w:rPr>
        <w:t>Динамика частоты аллеля полосатости в 10 популяциях кустарниковой улитки за 1975-2019 гг.</w:t>
      </w:r>
      <w:r w:rsidRPr="00F17972">
        <w:rPr>
          <w:sz w:val="28"/>
          <w:szCs w:val="28"/>
        </w:rPr>
        <w:t xml:space="preserve"> </w:t>
      </w:r>
      <w:r>
        <w:rPr>
          <w:sz w:val="28"/>
          <w:szCs w:val="28"/>
        </w:rPr>
        <w:t>(</w:t>
      </w:r>
      <w:r>
        <w:rPr>
          <w:sz w:val="28"/>
          <w:szCs w:val="28"/>
          <w:lang w:val="en-US"/>
        </w:rPr>
        <w:t>Makeeva</w:t>
      </w:r>
      <w:r w:rsidRPr="000870AD">
        <w:rPr>
          <w:sz w:val="28"/>
          <w:szCs w:val="28"/>
        </w:rPr>
        <w:t xml:space="preserve">, </w:t>
      </w:r>
      <w:r>
        <w:rPr>
          <w:sz w:val="28"/>
          <w:szCs w:val="28"/>
          <w:lang w:val="en-US"/>
        </w:rPr>
        <w:t>Alazneli</w:t>
      </w:r>
      <w:r w:rsidRPr="000870AD">
        <w:rPr>
          <w:sz w:val="28"/>
          <w:szCs w:val="28"/>
        </w:rPr>
        <w:t xml:space="preserve"> </w:t>
      </w:r>
      <w:r>
        <w:rPr>
          <w:sz w:val="28"/>
          <w:szCs w:val="28"/>
          <w:lang w:val="en-US"/>
        </w:rPr>
        <w:t>et</w:t>
      </w:r>
      <w:r w:rsidRPr="000870AD">
        <w:rPr>
          <w:sz w:val="28"/>
          <w:szCs w:val="28"/>
        </w:rPr>
        <w:t xml:space="preserve"> </w:t>
      </w:r>
      <w:r>
        <w:rPr>
          <w:sz w:val="28"/>
          <w:szCs w:val="28"/>
          <w:lang w:val="en-US"/>
        </w:rPr>
        <w:t>al</w:t>
      </w:r>
      <w:r w:rsidRPr="000870AD">
        <w:rPr>
          <w:sz w:val="28"/>
          <w:szCs w:val="28"/>
        </w:rPr>
        <w:t>. 2021</w:t>
      </w:r>
      <w:r>
        <w:rPr>
          <w:sz w:val="28"/>
          <w:szCs w:val="28"/>
        </w:rPr>
        <w:t>)</w:t>
      </w:r>
    </w:p>
    <w:p w14:paraId="7E51658F" w14:textId="77777777" w:rsidR="00281F39" w:rsidRPr="004D27F7" w:rsidRDefault="00281F39" w:rsidP="004D27F7">
      <w:pPr>
        <w:pStyle w:val="Default"/>
        <w:jc w:val="center"/>
        <w:rPr>
          <w:sz w:val="28"/>
          <w:szCs w:val="28"/>
        </w:rPr>
      </w:pPr>
    </w:p>
    <w:p w14:paraId="21C8A5CA" w14:textId="77777777" w:rsidR="004D27F7" w:rsidRPr="00B773B2" w:rsidRDefault="004D27F7" w:rsidP="004D27F7">
      <w:pPr>
        <w:pStyle w:val="Default"/>
        <w:jc w:val="center"/>
        <w:rPr>
          <w:b/>
          <w:bCs/>
          <w:sz w:val="28"/>
          <w:szCs w:val="28"/>
        </w:rPr>
      </w:pPr>
      <w:r>
        <w:rPr>
          <w:b/>
          <w:bCs/>
          <w:sz w:val="28"/>
          <w:szCs w:val="28"/>
        </w:rPr>
        <w:t>3.1.1.2</w:t>
      </w:r>
      <w:r w:rsidRPr="00B773B2">
        <w:rPr>
          <w:b/>
          <w:bCs/>
          <w:sz w:val="28"/>
          <w:szCs w:val="28"/>
        </w:rPr>
        <w:t>. Окраска раковин</w:t>
      </w:r>
    </w:p>
    <w:p w14:paraId="348862B0" w14:textId="324DEA10" w:rsidR="004D27F7" w:rsidRPr="00281F39" w:rsidRDefault="004D27F7" w:rsidP="00281F39">
      <w:pPr>
        <w:pStyle w:val="Default"/>
        <w:ind w:firstLine="709"/>
        <w:jc w:val="both"/>
        <w:rPr>
          <w:sz w:val="20"/>
          <w:szCs w:val="20"/>
        </w:rPr>
      </w:pPr>
      <w:r>
        <w:rPr>
          <w:sz w:val="28"/>
          <w:szCs w:val="28"/>
        </w:rPr>
        <w:t>Р</w:t>
      </w:r>
      <w:r w:rsidRPr="00EB03ED">
        <w:rPr>
          <w:sz w:val="28"/>
          <w:szCs w:val="28"/>
        </w:rPr>
        <w:t>езультаты оценки связи частоты светлых раковин улиток с биотопами</w:t>
      </w:r>
      <w:r>
        <w:rPr>
          <w:sz w:val="28"/>
          <w:szCs w:val="28"/>
        </w:rPr>
        <w:t xml:space="preserve"> </w:t>
      </w:r>
      <w:r w:rsidRPr="00EB03ED">
        <w:rPr>
          <w:sz w:val="28"/>
          <w:szCs w:val="28"/>
        </w:rPr>
        <w:t>показыва</w:t>
      </w:r>
      <w:r>
        <w:rPr>
          <w:sz w:val="28"/>
          <w:szCs w:val="28"/>
        </w:rPr>
        <w:t>ю</w:t>
      </w:r>
      <w:r w:rsidRPr="00EB03ED">
        <w:rPr>
          <w:sz w:val="28"/>
          <w:szCs w:val="28"/>
        </w:rPr>
        <w:t>т достоверно</w:t>
      </w:r>
      <w:r>
        <w:rPr>
          <w:sz w:val="28"/>
          <w:szCs w:val="28"/>
        </w:rPr>
        <w:t>е</w:t>
      </w:r>
      <w:r w:rsidRPr="00EB03ED">
        <w:rPr>
          <w:sz w:val="28"/>
          <w:szCs w:val="28"/>
        </w:rPr>
        <w:t xml:space="preserve"> различие в частоте улиток с ж</w:t>
      </w:r>
      <w:r>
        <w:rPr>
          <w:sz w:val="28"/>
          <w:szCs w:val="28"/>
        </w:rPr>
        <w:t>ё</w:t>
      </w:r>
      <w:r w:rsidRPr="00EB03ED">
        <w:rPr>
          <w:sz w:val="28"/>
          <w:szCs w:val="28"/>
        </w:rPr>
        <w:t xml:space="preserve">лтыми раковинами между затенёнными незатенёнными биотопами. </w:t>
      </w:r>
      <w:r>
        <w:rPr>
          <w:sz w:val="28"/>
          <w:szCs w:val="28"/>
        </w:rPr>
        <w:t xml:space="preserve">От общего числа улиток незатенённых биотопов 27% имеют жёлтую окраску раковины, а для затенённых биотопов доля улиток с жёлтым окрасом раковины составляет 23%. К затенённым биотопам отнесены популяции </w:t>
      </w:r>
      <w:r w:rsidRPr="0040206A">
        <w:rPr>
          <w:sz w:val="28"/>
          <w:szCs w:val="28"/>
        </w:rPr>
        <w:t>Городок, Звенигород, Узкое, Битцевский лес</w:t>
      </w:r>
      <w:r>
        <w:rPr>
          <w:sz w:val="28"/>
          <w:szCs w:val="28"/>
        </w:rPr>
        <w:t xml:space="preserve">, а к незатенённым – все остальные (Макеева, 2008). Подтверждено увеличения частоты светлой формы в последующие года в сравнении с предыдущими контролями – в 2003 году доля улиток с жёлтыми раковинами составляла 12%, а в 2017-2019 годах она составляла уже 25%. </w:t>
      </w:r>
      <w:r w:rsidRPr="00BC5F3D">
        <w:rPr>
          <w:sz w:val="28"/>
          <w:szCs w:val="28"/>
        </w:rPr>
        <w:t>Можно судить об отборе в сторону светлых форм в связи с осветлением ландшафта в процессе его антропогенной трансформации, так как это осветление явно наблюдалось с годами</w:t>
      </w:r>
      <w:r>
        <w:rPr>
          <w:sz w:val="28"/>
          <w:szCs w:val="28"/>
        </w:rPr>
        <w:t xml:space="preserve"> (Макеева, Смуров и др., 2019, Макеева и др., 2018, Макеева, Алазнели, Смуров и др., 2019)</w:t>
      </w:r>
      <w:r w:rsidRPr="00BC5F3D">
        <w:rPr>
          <w:sz w:val="28"/>
          <w:szCs w:val="28"/>
        </w:rPr>
        <w:t>.</w:t>
      </w:r>
      <w:r w:rsidRPr="00C67168">
        <w:rPr>
          <w:sz w:val="20"/>
          <w:szCs w:val="20"/>
        </w:rPr>
        <w:t xml:space="preserve"> </w:t>
      </w:r>
    </w:p>
    <w:p w14:paraId="5CFBD145" w14:textId="77777777" w:rsidR="00A5517A" w:rsidRDefault="00A5517A" w:rsidP="00A5517A">
      <w:pPr>
        <w:pStyle w:val="Default"/>
        <w:jc w:val="center"/>
        <w:rPr>
          <w:b/>
          <w:bCs/>
          <w:sz w:val="28"/>
          <w:szCs w:val="28"/>
        </w:rPr>
      </w:pPr>
      <w:r w:rsidRPr="00FF35F7">
        <w:rPr>
          <w:b/>
          <w:bCs/>
          <w:sz w:val="28"/>
          <w:szCs w:val="28"/>
        </w:rPr>
        <w:lastRenderedPageBreak/>
        <w:t>3.</w:t>
      </w:r>
      <w:r>
        <w:rPr>
          <w:b/>
          <w:bCs/>
          <w:sz w:val="28"/>
          <w:szCs w:val="28"/>
        </w:rPr>
        <w:t>1.</w:t>
      </w:r>
      <w:r w:rsidRPr="00FF35F7">
        <w:rPr>
          <w:b/>
          <w:bCs/>
          <w:sz w:val="28"/>
          <w:szCs w:val="28"/>
        </w:rPr>
        <w:t>2.</w:t>
      </w:r>
      <w:r>
        <w:rPr>
          <w:b/>
          <w:bCs/>
          <w:sz w:val="28"/>
          <w:szCs w:val="28"/>
        </w:rPr>
        <w:t xml:space="preserve"> Результаты изоферментного анализа</w:t>
      </w:r>
    </w:p>
    <w:p w14:paraId="59438DB3" w14:textId="59A0C99C" w:rsidR="00A5517A" w:rsidRDefault="00A5517A" w:rsidP="00A5517A">
      <w:pPr>
        <w:pStyle w:val="Default"/>
        <w:ind w:firstLine="709"/>
        <w:jc w:val="both"/>
        <w:rPr>
          <w:sz w:val="28"/>
          <w:szCs w:val="28"/>
        </w:rPr>
      </w:pPr>
      <w:r>
        <w:rPr>
          <w:sz w:val="28"/>
          <w:szCs w:val="28"/>
        </w:rPr>
        <w:t>Для точной оценки уровня гетерозиготности и анализа изменчивости жизненно важных ферментов, был проведён анализ по 13 полиморфным локусам. Универсальность и эффективность этого метода, а также его применимость к популяциям кустарниковой улитки были подтверждены последними исследованиями (Снегин и др., 2019)</w:t>
      </w:r>
      <w:r w:rsidRPr="00BF2357">
        <w:rPr>
          <w:sz w:val="28"/>
          <w:szCs w:val="28"/>
        </w:rPr>
        <w:t>.</w:t>
      </w:r>
      <w:r>
        <w:rPr>
          <w:sz w:val="28"/>
          <w:szCs w:val="28"/>
        </w:rPr>
        <w:t xml:space="preserve"> </w:t>
      </w:r>
    </w:p>
    <w:p w14:paraId="2DF4EEDE" w14:textId="77777777" w:rsidR="00465FEA" w:rsidRDefault="00A5517A" w:rsidP="00465FEA">
      <w:pPr>
        <w:pStyle w:val="Default"/>
        <w:ind w:firstLine="709"/>
        <w:jc w:val="both"/>
        <w:rPr>
          <w:sz w:val="28"/>
          <w:szCs w:val="28"/>
        </w:rPr>
      </w:pPr>
      <w:r>
        <w:rPr>
          <w:sz w:val="28"/>
          <w:szCs w:val="28"/>
        </w:rPr>
        <w:t>Выявлять частоты аллелей и долю полиморфных локусов необходимо для проведения расчёта необходимости оздоровления популяции в соответствии со способом поддержания жизнеспособности популяций животных или растений на урбанизированных территориях (Макеева, Смуров, патент №2620079, 2017) с применением коэффициента жизнеспособности (Кж),</w:t>
      </w:r>
      <w:r>
        <w:rPr>
          <w:sz w:val="28"/>
          <w:szCs w:val="28"/>
        </w:rPr>
        <w:t xml:space="preserve"> о котором будет подробнее рассказано в разделе</w:t>
      </w:r>
      <w:r w:rsidR="00C22E57">
        <w:rPr>
          <w:sz w:val="28"/>
          <w:szCs w:val="28"/>
        </w:rPr>
        <w:t xml:space="preserve"> 3.4</w:t>
      </w:r>
      <w:r>
        <w:rPr>
          <w:sz w:val="28"/>
          <w:szCs w:val="28"/>
        </w:rPr>
        <w:t>.</w:t>
      </w:r>
      <w:r>
        <w:rPr>
          <w:sz w:val="28"/>
          <w:szCs w:val="28"/>
        </w:rPr>
        <w:t xml:space="preserve"> </w:t>
      </w:r>
    </w:p>
    <w:p w14:paraId="0E953C39" w14:textId="433A4850" w:rsidR="00C22E57" w:rsidRPr="00465FEA" w:rsidRDefault="00C22E57" w:rsidP="00465FEA">
      <w:pPr>
        <w:pStyle w:val="Default"/>
        <w:ind w:firstLine="709"/>
        <w:jc w:val="both"/>
        <w:rPr>
          <w:sz w:val="28"/>
          <w:szCs w:val="28"/>
        </w:rPr>
      </w:pPr>
      <w:r>
        <w:rPr>
          <w:sz w:val="28"/>
        </w:rPr>
        <w:t>Во время эксперимента нами наблюдалось активное</w:t>
      </w:r>
      <w:r w:rsidRPr="00D056B1">
        <w:rPr>
          <w:sz w:val="28"/>
        </w:rPr>
        <w:t xml:space="preserve"> уничтожение мест обитания </w:t>
      </w:r>
      <w:r>
        <w:rPr>
          <w:sz w:val="28"/>
        </w:rPr>
        <w:t>кустарниковой улитки человеком. Места обитания были с</w:t>
      </w:r>
      <w:r w:rsidRPr="00D056B1">
        <w:rPr>
          <w:sz w:val="28"/>
        </w:rPr>
        <w:t>ильно раздроблены за счёт освоения территорий человеком.</w:t>
      </w:r>
      <w:r w:rsidRPr="00C8636A">
        <w:rPr>
          <w:sz w:val="28"/>
          <w:szCs w:val="28"/>
        </w:rPr>
        <w:t xml:space="preserve"> </w:t>
      </w:r>
      <w:r w:rsidRPr="00D056B1">
        <w:rPr>
          <w:sz w:val="28"/>
          <w:szCs w:val="28"/>
        </w:rPr>
        <w:t>На</w:t>
      </w:r>
      <w:r>
        <w:rPr>
          <w:sz w:val="28"/>
          <w:szCs w:val="28"/>
        </w:rPr>
        <w:t>ми также было отмечено, что была затронута действием человека и эталонная популяция в</w:t>
      </w:r>
      <w:r w:rsidRPr="00D056B1">
        <w:rPr>
          <w:sz w:val="28"/>
          <w:szCs w:val="28"/>
        </w:rPr>
        <w:t xml:space="preserve"> Звенигородской биостанции</w:t>
      </w:r>
      <w:r>
        <w:rPr>
          <w:sz w:val="28"/>
          <w:szCs w:val="28"/>
        </w:rPr>
        <w:t xml:space="preserve"> </w:t>
      </w:r>
      <w:r>
        <w:rPr>
          <w:sz w:val="28"/>
        </w:rPr>
        <w:t>МГУ</w:t>
      </w:r>
      <w:r w:rsidRPr="00D056B1">
        <w:rPr>
          <w:sz w:val="28"/>
        </w:rPr>
        <w:t>. Сильные колебания</w:t>
      </w:r>
      <w:r>
        <w:rPr>
          <w:sz w:val="28"/>
        </w:rPr>
        <w:t xml:space="preserve"> частот</w:t>
      </w:r>
      <w:r w:rsidRPr="00D056B1">
        <w:rPr>
          <w:sz w:val="28"/>
        </w:rPr>
        <w:t xml:space="preserve"> в </w:t>
      </w:r>
      <w:r>
        <w:rPr>
          <w:sz w:val="28"/>
        </w:rPr>
        <w:t xml:space="preserve">популяциях </w:t>
      </w:r>
      <w:r w:rsidRPr="00D056B1">
        <w:rPr>
          <w:sz w:val="28"/>
        </w:rPr>
        <w:t>Мешково объясняются этим</w:t>
      </w:r>
      <w:r>
        <w:rPr>
          <w:sz w:val="28"/>
        </w:rPr>
        <w:t xml:space="preserve"> фактором</w:t>
      </w:r>
      <w:r w:rsidRPr="00D056B1">
        <w:rPr>
          <w:sz w:val="28"/>
        </w:rPr>
        <w:t xml:space="preserve">. </w:t>
      </w:r>
      <w:r>
        <w:rPr>
          <w:sz w:val="28"/>
        </w:rPr>
        <w:t xml:space="preserve">Доля полиморфных локусов в популяции Кузьминки после оздоровления выросла с 46,15% (6 локусов) до 61,54% (8 локусов), в популяции </w:t>
      </w:r>
      <w:r w:rsidRPr="00D056B1">
        <w:rPr>
          <w:sz w:val="28"/>
          <w:szCs w:val="28"/>
        </w:rPr>
        <w:t xml:space="preserve">Битцевский лес </w:t>
      </w:r>
      <w:r w:rsidRPr="00D056B1">
        <w:rPr>
          <w:rFonts w:eastAsia="Times New Roman"/>
          <w:sz w:val="28"/>
          <w:szCs w:val="28"/>
          <w:lang w:eastAsia="ru-RU"/>
        </w:rPr>
        <w:t xml:space="preserve">38,46% </w:t>
      </w:r>
      <w:r>
        <w:rPr>
          <w:rFonts w:eastAsia="Times New Roman"/>
          <w:sz w:val="28"/>
          <w:szCs w:val="28"/>
          <w:lang w:eastAsia="ru-RU"/>
        </w:rPr>
        <w:t xml:space="preserve">(5 локусов) </w:t>
      </w:r>
      <w:r w:rsidRPr="00D056B1">
        <w:rPr>
          <w:rFonts w:eastAsia="Times New Roman"/>
          <w:sz w:val="28"/>
          <w:szCs w:val="28"/>
          <w:lang w:eastAsia="ru-RU"/>
        </w:rPr>
        <w:t xml:space="preserve">до </w:t>
      </w:r>
      <w:r w:rsidRPr="00D056B1">
        <w:rPr>
          <w:rFonts w:eastAsia="Times New Roman"/>
          <w:kern w:val="24"/>
          <w:sz w:val="28"/>
          <w:szCs w:val="28"/>
          <w:lang w:eastAsia="ru-RU"/>
        </w:rPr>
        <w:t>76,92%</w:t>
      </w:r>
      <w:r>
        <w:rPr>
          <w:rFonts w:eastAsia="Times New Roman"/>
          <w:kern w:val="24"/>
          <w:sz w:val="28"/>
          <w:szCs w:val="28"/>
          <w:lang w:eastAsia="ru-RU"/>
        </w:rPr>
        <w:t xml:space="preserve"> (10 локусов)</w:t>
      </w:r>
      <w:r w:rsidRPr="00D056B1">
        <w:rPr>
          <w:rFonts w:eastAsia="Times New Roman"/>
          <w:kern w:val="24"/>
          <w:sz w:val="28"/>
          <w:szCs w:val="28"/>
          <w:lang w:eastAsia="ru-RU"/>
        </w:rPr>
        <w:t xml:space="preserve">, а в популяции Воробьёвы горы с 30,77% </w:t>
      </w:r>
      <w:r>
        <w:rPr>
          <w:rFonts w:eastAsia="Times New Roman"/>
          <w:kern w:val="24"/>
          <w:sz w:val="28"/>
          <w:szCs w:val="28"/>
          <w:lang w:eastAsia="ru-RU"/>
        </w:rPr>
        <w:t xml:space="preserve">(4 локуса) </w:t>
      </w:r>
      <w:r w:rsidRPr="00D056B1">
        <w:rPr>
          <w:rFonts w:eastAsia="Times New Roman"/>
          <w:kern w:val="24"/>
          <w:sz w:val="28"/>
          <w:szCs w:val="28"/>
          <w:lang w:eastAsia="ru-RU"/>
        </w:rPr>
        <w:t>до 61,54%</w:t>
      </w:r>
      <w:r>
        <w:rPr>
          <w:rFonts w:eastAsia="Times New Roman"/>
          <w:kern w:val="24"/>
          <w:sz w:val="28"/>
          <w:szCs w:val="28"/>
          <w:lang w:eastAsia="ru-RU"/>
        </w:rPr>
        <w:t xml:space="preserve"> (8 локусов)</w:t>
      </w:r>
      <w:r w:rsidRPr="00D056B1">
        <w:rPr>
          <w:rFonts w:eastAsia="Times New Roman"/>
          <w:kern w:val="24"/>
          <w:sz w:val="28"/>
          <w:szCs w:val="28"/>
          <w:lang w:eastAsia="ru-RU"/>
        </w:rPr>
        <w:t xml:space="preserve">. </w:t>
      </w:r>
      <w:r>
        <w:rPr>
          <w:sz w:val="28"/>
          <w:szCs w:val="28"/>
        </w:rPr>
        <w:t>Р</w:t>
      </w:r>
      <w:r w:rsidRPr="00D056B1">
        <w:rPr>
          <w:sz w:val="28"/>
          <w:szCs w:val="28"/>
        </w:rPr>
        <w:t>ост числа полиморфных локусов с 30</w:t>
      </w:r>
      <w:r>
        <w:rPr>
          <w:sz w:val="28"/>
          <w:szCs w:val="28"/>
        </w:rPr>
        <w:t>-40%</w:t>
      </w:r>
      <w:r w:rsidRPr="00D056B1">
        <w:rPr>
          <w:sz w:val="28"/>
          <w:szCs w:val="28"/>
        </w:rPr>
        <w:t xml:space="preserve"> до </w:t>
      </w:r>
      <w:r>
        <w:rPr>
          <w:sz w:val="28"/>
          <w:szCs w:val="28"/>
        </w:rPr>
        <w:t>60-</w:t>
      </w:r>
      <w:r w:rsidRPr="00D056B1">
        <w:rPr>
          <w:sz w:val="28"/>
          <w:szCs w:val="28"/>
        </w:rPr>
        <w:t>70</w:t>
      </w:r>
      <w:r>
        <w:rPr>
          <w:sz w:val="28"/>
          <w:szCs w:val="28"/>
        </w:rPr>
        <w:t>%</w:t>
      </w:r>
      <w:r w:rsidRPr="00D056B1">
        <w:rPr>
          <w:sz w:val="28"/>
          <w:szCs w:val="28"/>
        </w:rPr>
        <w:t xml:space="preserve"> показывает успешность</w:t>
      </w:r>
      <w:r>
        <w:rPr>
          <w:sz w:val="28"/>
          <w:szCs w:val="28"/>
        </w:rPr>
        <w:t xml:space="preserve"> оздоровления и увеличение генетического разнообразия</w:t>
      </w:r>
      <w:r w:rsidRPr="00D056B1">
        <w:rPr>
          <w:sz w:val="28"/>
          <w:szCs w:val="28"/>
        </w:rPr>
        <w:t xml:space="preserve">. </w:t>
      </w:r>
    </w:p>
    <w:p w14:paraId="48CF3E82" w14:textId="77777777" w:rsidR="00BE1990" w:rsidRDefault="00BE1990" w:rsidP="00BE1990">
      <w:pPr>
        <w:pStyle w:val="Default"/>
        <w:ind w:firstLine="709"/>
        <w:jc w:val="both"/>
        <w:rPr>
          <w:sz w:val="28"/>
          <w:szCs w:val="28"/>
        </w:rPr>
      </w:pPr>
      <w:r>
        <w:rPr>
          <w:sz w:val="28"/>
          <w:szCs w:val="28"/>
        </w:rPr>
        <w:t xml:space="preserve">Анализ генетических дистанций по Неи показал, </w:t>
      </w:r>
      <w:r w:rsidRPr="006B2D99">
        <w:rPr>
          <w:sz w:val="28"/>
          <w:szCs w:val="28"/>
        </w:rPr>
        <w:t xml:space="preserve">что </w:t>
      </w:r>
      <w:r>
        <w:rPr>
          <w:sz w:val="28"/>
          <w:szCs w:val="28"/>
        </w:rPr>
        <w:t xml:space="preserve">даже между близкорасположенными и граничащими друг с другом популяциями генетические расстояния могут быть велики. Заметно, что </w:t>
      </w:r>
      <w:r w:rsidRPr="006B2D99">
        <w:rPr>
          <w:sz w:val="28"/>
          <w:szCs w:val="28"/>
        </w:rPr>
        <w:t>иерархичность изолированных популяций нарушена</w:t>
      </w:r>
      <w:r>
        <w:rPr>
          <w:sz w:val="28"/>
          <w:szCs w:val="28"/>
        </w:rPr>
        <w:t xml:space="preserve"> в условиях фрагментированных ландшафтов (Рис. 2)</w:t>
      </w:r>
      <w:r w:rsidRPr="006B2D99">
        <w:rPr>
          <w:sz w:val="28"/>
          <w:szCs w:val="28"/>
        </w:rPr>
        <w:t>.</w:t>
      </w:r>
      <w:r>
        <w:rPr>
          <w:sz w:val="28"/>
          <w:szCs w:val="28"/>
        </w:rPr>
        <w:t xml:space="preserve"> Это данные ещё раз доказывают преобладающее действие случайных генетических процессов (дрейфа генов, инбридинга) в изолированных популяциях фрагментированных территорий.</w:t>
      </w:r>
    </w:p>
    <w:p w14:paraId="62564B14" w14:textId="77777777" w:rsidR="00BE1990" w:rsidRPr="006825A5" w:rsidRDefault="00BE1990" w:rsidP="00BE1990">
      <w:pPr>
        <w:pStyle w:val="Default"/>
        <w:jc w:val="center"/>
        <w:rPr>
          <w:sz w:val="28"/>
          <w:szCs w:val="28"/>
        </w:rPr>
      </w:pPr>
      <w:r w:rsidRPr="00605533">
        <w:rPr>
          <w:noProof/>
          <w:sz w:val="28"/>
          <w:szCs w:val="28"/>
          <w:lang w:eastAsia="ru-RU"/>
        </w:rPr>
        <w:drawing>
          <wp:inline distT="0" distB="0" distL="0" distR="0" wp14:anchorId="7DC218C6" wp14:editId="6BF8819E">
            <wp:extent cx="3180992" cy="2247900"/>
            <wp:effectExtent l="0" t="0" r="635" b="0"/>
            <wp:docPr id="1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149" cy="2262144"/>
                    </a:xfrm>
                    <a:prstGeom prst="rect">
                      <a:avLst/>
                    </a:prstGeom>
                    <a:noFill/>
                    <a:ln>
                      <a:noFill/>
                    </a:ln>
                  </pic:spPr>
                </pic:pic>
              </a:graphicData>
            </a:graphic>
          </wp:inline>
        </w:drawing>
      </w:r>
    </w:p>
    <w:p w14:paraId="238B19AE" w14:textId="70851682" w:rsidR="00BE1990" w:rsidRDefault="00BE1990" w:rsidP="00BE1990">
      <w:pPr>
        <w:pStyle w:val="Default"/>
        <w:jc w:val="center"/>
        <w:rPr>
          <w:sz w:val="28"/>
          <w:szCs w:val="28"/>
        </w:rPr>
      </w:pPr>
      <w:r w:rsidRPr="00BE1990">
        <w:rPr>
          <w:b/>
          <w:bCs/>
          <w:sz w:val="28"/>
          <w:szCs w:val="28"/>
        </w:rPr>
        <w:t>Рисунок 2.</w:t>
      </w:r>
      <w:r w:rsidRPr="00054937">
        <w:rPr>
          <w:b/>
          <w:bCs/>
          <w:sz w:val="28"/>
          <w:szCs w:val="28"/>
        </w:rPr>
        <w:t xml:space="preserve"> </w:t>
      </w:r>
      <w:r w:rsidRPr="00054937">
        <w:rPr>
          <w:sz w:val="28"/>
          <w:szCs w:val="28"/>
        </w:rPr>
        <w:t>Дендрограмма</w:t>
      </w:r>
      <w:r w:rsidRPr="00054937">
        <w:rPr>
          <w:b/>
          <w:bCs/>
          <w:sz w:val="28"/>
          <w:szCs w:val="28"/>
        </w:rPr>
        <w:t xml:space="preserve"> </w:t>
      </w:r>
      <w:r w:rsidRPr="00054937">
        <w:rPr>
          <w:sz w:val="28"/>
          <w:szCs w:val="28"/>
        </w:rPr>
        <w:t>генетических расстояний по Неи (</w:t>
      </w:r>
      <w:r w:rsidRPr="00054937">
        <w:rPr>
          <w:sz w:val="28"/>
          <w:szCs w:val="28"/>
          <w:lang w:val="en-US"/>
        </w:rPr>
        <w:t>UPGMA</w:t>
      </w:r>
      <w:r w:rsidRPr="00054937">
        <w:rPr>
          <w:sz w:val="28"/>
          <w:szCs w:val="28"/>
        </w:rPr>
        <w:t>)</w:t>
      </w:r>
    </w:p>
    <w:p w14:paraId="07B7CAE0" w14:textId="4F820EAC" w:rsidR="00BE1990" w:rsidRDefault="00BE1990" w:rsidP="00BE1990">
      <w:pPr>
        <w:pStyle w:val="Default"/>
        <w:jc w:val="center"/>
        <w:rPr>
          <w:sz w:val="22"/>
          <w:szCs w:val="22"/>
        </w:rPr>
      </w:pPr>
      <w:r w:rsidRPr="00C01B40">
        <w:rPr>
          <w:sz w:val="22"/>
          <w:szCs w:val="22"/>
        </w:rPr>
        <w:t>*Лосиный остров – старое на</w:t>
      </w:r>
      <w:r>
        <w:rPr>
          <w:sz w:val="22"/>
          <w:szCs w:val="22"/>
        </w:rPr>
        <w:t>именование популяции Сокольники</w:t>
      </w:r>
    </w:p>
    <w:p w14:paraId="01EA9DA7" w14:textId="20AEBA87" w:rsidR="00281F39" w:rsidRDefault="00281F39" w:rsidP="00BE1990">
      <w:pPr>
        <w:pStyle w:val="Default"/>
        <w:jc w:val="center"/>
        <w:rPr>
          <w:sz w:val="22"/>
          <w:szCs w:val="22"/>
        </w:rPr>
      </w:pPr>
    </w:p>
    <w:p w14:paraId="6A36A2FC" w14:textId="77777777" w:rsidR="00281F39" w:rsidRPr="00BE1990" w:rsidRDefault="00281F39" w:rsidP="00BE1990">
      <w:pPr>
        <w:pStyle w:val="Default"/>
        <w:jc w:val="center"/>
        <w:rPr>
          <w:sz w:val="22"/>
          <w:szCs w:val="22"/>
        </w:rPr>
      </w:pPr>
    </w:p>
    <w:p w14:paraId="30EEA7E7" w14:textId="77777777" w:rsidR="00BE1990" w:rsidRDefault="00BE1990" w:rsidP="00BE1990">
      <w:pPr>
        <w:pStyle w:val="Default"/>
        <w:jc w:val="center"/>
        <w:rPr>
          <w:b/>
          <w:bCs/>
          <w:sz w:val="28"/>
          <w:szCs w:val="28"/>
        </w:rPr>
      </w:pPr>
      <w:r w:rsidRPr="006C2B64">
        <w:rPr>
          <w:b/>
          <w:bCs/>
          <w:sz w:val="28"/>
          <w:szCs w:val="28"/>
        </w:rPr>
        <w:lastRenderedPageBreak/>
        <w:t>3.</w:t>
      </w:r>
      <w:r>
        <w:rPr>
          <w:b/>
          <w:bCs/>
          <w:sz w:val="28"/>
          <w:szCs w:val="28"/>
        </w:rPr>
        <w:t xml:space="preserve">2. </w:t>
      </w:r>
      <w:r w:rsidRPr="006C2B64">
        <w:rPr>
          <w:b/>
          <w:bCs/>
          <w:sz w:val="28"/>
          <w:szCs w:val="28"/>
        </w:rPr>
        <w:t>Результаты контроля эксперимента по оздоровлению популяций</w:t>
      </w:r>
    </w:p>
    <w:p w14:paraId="4EAC090E" w14:textId="77777777" w:rsidR="00BE1990" w:rsidRPr="006C2B64" w:rsidRDefault="00BE1990" w:rsidP="00BE1990">
      <w:pPr>
        <w:pStyle w:val="Default"/>
        <w:jc w:val="center"/>
        <w:rPr>
          <w:b/>
          <w:bCs/>
          <w:sz w:val="28"/>
          <w:szCs w:val="28"/>
        </w:rPr>
      </w:pPr>
      <w:r w:rsidRPr="006C2B64">
        <w:rPr>
          <w:b/>
          <w:bCs/>
          <w:sz w:val="28"/>
          <w:szCs w:val="28"/>
        </w:rPr>
        <w:t>3.</w:t>
      </w:r>
      <w:r>
        <w:rPr>
          <w:b/>
          <w:bCs/>
          <w:sz w:val="28"/>
          <w:szCs w:val="28"/>
        </w:rPr>
        <w:t xml:space="preserve">2.1. </w:t>
      </w:r>
      <w:r w:rsidRPr="006C2B64">
        <w:rPr>
          <w:b/>
          <w:bCs/>
          <w:sz w:val="28"/>
          <w:szCs w:val="28"/>
        </w:rPr>
        <w:t>Частота аллеля полосатости</w:t>
      </w:r>
    </w:p>
    <w:p w14:paraId="38E44A82" w14:textId="563D73FB" w:rsidR="00BE1990" w:rsidRDefault="00BE1990" w:rsidP="00BE1990">
      <w:pPr>
        <w:pStyle w:val="Default"/>
        <w:ind w:firstLine="709"/>
        <w:jc w:val="both"/>
        <w:rPr>
          <w:sz w:val="28"/>
          <w:szCs w:val="28"/>
        </w:rPr>
      </w:pPr>
      <w:r>
        <w:rPr>
          <w:sz w:val="28"/>
          <w:szCs w:val="28"/>
        </w:rPr>
        <w:t>В 2003 году на основе рассчитанного коэффициента жизнеспособности был осуществлён эксперимент по оздоровлению четырех городских популяций (Кузьминки, Воробьевы горы, Ботанический сад, Битцевский лес) и в 2005 году был проведён первый контроль успешности оздоровления</w:t>
      </w:r>
      <w:r w:rsidRPr="00340E26">
        <w:rPr>
          <w:sz w:val="28"/>
          <w:szCs w:val="28"/>
        </w:rPr>
        <w:t xml:space="preserve"> </w:t>
      </w:r>
      <w:r>
        <w:rPr>
          <w:sz w:val="28"/>
          <w:szCs w:val="28"/>
        </w:rPr>
        <w:t>(Макеева и др., 2005). Для подтверждения успешности способа оздоровления в 2017-2019 гг. был осуществлён тщательно проведённый повторный контроль.</w:t>
      </w:r>
    </w:p>
    <w:p w14:paraId="2FFBB089" w14:textId="213C163F" w:rsidR="00BE1990" w:rsidRDefault="00BE1990" w:rsidP="00BE1990">
      <w:pPr>
        <w:pStyle w:val="Default"/>
        <w:ind w:firstLine="709"/>
        <w:jc w:val="both"/>
        <w:rPr>
          <w:sz w:val="28"/>
          <w:szCs w:val="28"/>
        </w:rPr>
      </w:pPr>
      <w:r>
        <w:rPr>
          <w:sz w:val="28"/>
          <w:szCs w:val="28"/>
        </w:rPr>
        <w:t xml:space="preserve">На Рисунке </w:t>
      </w:r>
      <w:r>
        <w:rPr>
          <w:sz w:val="28"/>
          <w:szCs w:val="28"/>
        </w:rPr>
        <w:t>3</w:t>
      </w:r>
      <w:r>
        <w:rPr>
          <w:sz w:val="28"/>
          <w:szCs w:val="28"/>
        </w:rPr>
        <w:t xml:space="preserve"> показана динамика частоты аллеля полосатости за время наблюдений, где видно повышение частоты аллеля в популяциях Кузьминки и Воробьёвы горы после оздоровления в 2003 году и небольшое понижение частоты в популяции Битцевский лес.</w:t>
      </w:r>
      <w:r w:rsidRPr="00606299">
        <w:rPr>
          <w:sz w:val="28"/>
          <w:szCs w:val="28"/>
        </w:rPr>
        <w:t xml:space="preserve"> </w:t>
      </w:r>
      <w:r>
        <w:rPr>
          <w:sz w:val="28"/>
          <w:szCs w:val="28"/>
        </w:rPr>
        <w:t xml:space="preserve">В таблице </w:t>
      </w:r>
      <w:r w:rsidR="00465FEA">
        <w:rPr>
          <w:sz w:val="28"/>
          <w:szCs w:val="28"/>
        </w:rPr>
        <w:t>2</w:t>
      </w:r>
      <w:r>
        <w:rPr>
          <w:sz w:val="28"/>
          <w:szCs w:val="28"/>
        </w:rPr>
        <w:t xml:space="preserve"> приводятся данные оценки уровня </w:t>
      </w:r>
      <w:r w:rsidRPr="00606299">
        <w:rPr>
          <w:sz w:val="28"/>
          <w:szCs w:val="28"/>
        </w:rPr>
        <w:t>достоверност</w:t>
      </w:r>
      <w:r>
        <w:rPr>
          <w:sz w:val="28"/>
          <w:szCs w:val="28"/>
        </w:rPr>
        <w:t>и</w:t>
      </w:r>
      <w:r w:rsidRPr="00606299">
        <w:rPr>
          <w:sz w:val="28"/>
          <w:szCs w:val="28"/>
        </w:rPr>
        <w:t xml:space="preserve"> различия частоты аллеля полосатости до </w:t>
      </w:r>
      <w:r>
        <w:rPr>
          <w:sz w:val="28"/>
          <w:szCs w:val="28"/>
        </w:rPr>
        <w:t xml:space="preserve">(2003) </w:t>
      </w:r>
      <w:r w:rsidRPr="00606299">
        <w:rPr>
          <w:sz w:val="28"/>
          <w:szCs w:val="28"/>
        </w:rPr>
        <w:t>и после</w:t>
      </w:r>
      <w:r>
        <w:rPr>
          <w:sz w:val="28"/>
          <w:szCs w:val="28"/>
        </w:rPr>
        <w:t xml:space="preserve"> эксперимента по</w:t>
      </w:r>
      <w:r w:rsidRPr="00606299">
        <w:rPr>
          <w:sz w:val="28"/>
          <w:szCs w:val="28"/>
        </w:rPr>
        <w:t xml:space="preserve"> оздоровлени</w:t>
      </w:r>
      <w:r>
        <w:rPr>
          <w:sz w:val="28"/>
          <w:szCs w:val="28"/>
        </w:rPr>
        <w:t>ю</w:t>
      </w:r>
      <w:r w:rsidRPr="00606299">
        <w:rPr>
          <w:sz w:val="28"/>
          <w:szCs w:val="28"/>
        </w:rPr>
        <w:t xml:space="preserve"> (2005, 2017-2019 гг.)</w:t>
      </w:r>
      <w:r w:rsidRPr="00CB4838">
        <w:rPr>
          <w:sz w:val="28"/>
          <w:szCs w:val="28"/>
        </w:rPr>
        <w:t xml:space="preserve"> </w:t>
      </w:r>
      <w:r>
        <w:rPr>
          <w:sz w:val="28"/>
          <w:szCs w:val="28"/>
        </w:rPr>
        <w:t xml:space="preserve">(Макеева и др., 2018; Макеева, Смуров и др., 2019; Макеева, Алазнели, Смуров и др., 2019; Алазнели и др., 2019; Снегин и др., 2019; Алазнели и др., 2021; </w:t>
      </w:r>
      <w:r>
        <w:rPr>
          <w:sz w:val="28"/>
          <w:szCs w:val="28"/>
          <w:lang w:val="en-US"/>
        </w:rPr>
        <w:t>Makeeva</w:t>
      </w:r>
      <w:r w:rsidRPr="000870AD">
        <w:rPr>
          <w:sz w:val="28"/>
          <w:szCs w:val="28"/>
        </w:rPr>
        <w:t xml:space="preserve">, </w:t>
      </w:r>
      <w:r>
        <w:rPr>
          <w:sz w:val="28"/>
          <w:szCs w:val="28"/>
          <w:lang w:val="en-US"/>
        </w:rPr>
        <w:t>Alazneli</w:t>
      </w:r>
      <w:r w:rsidRPr="000870AD">
        <w:rPr>
          <w:sz w:val="28"/>
          <w:szCs w:val="28"/>
        </w:rPr>
        <w:t xml:space="preserve"> </w:t>
      </w:r>
      <w:r>
        <w:rPr>
          <w:sz w:val="28"/>
          <w:szCs w:val="28"/>
          <w:lang w:val="en-US"/>
        </w:rPr>
        <w:t>et</w:t>
      </w:r>
      <w:r w:rsidRPr="000870AD">
        <w:rPr>
          <w:sz w:val="28"/>
          <w:szCs w:val="28"/>
        </w:rPr>
        <w:t xml:space="preserve"> </w:t>
      </w:r>
      <w:r>
        <w:rPr>
          <w:sz w:val="28"/>
          <w:szCs w:val="28"/>
          <w:lang w:val="en-US"/>
        </w:rPr>
        <w:t>al</w:t>
      </w:r>
      <w:r w:rsidRPr="000870AD">
        <w:rPr>
          <w:sz w:val="28"/>
          <w:szCs w:val="28"/>
        </w:rPr>
        <w:t>. 2021</w:t>
      </w:r>
      <w:r>
        <w:rPr>
          <w:sz w:val="28"/>
          <w:szCs w:val="28"/>
        </w:rPr>
        <w:t>)</w:t>
      </w:r>
      <w:r w:rsidRPr="00606299">
        <w:rPr>
          <w:sz w:val="28"/>
          <w:szCs w:val="28"/>
        </w:rPr>
        <w:t xml:space="preserve">. </w:t>
      </w:r>
    </w:p>
    <w:p w14:paraId="5F18B0F9" w14:textId="6A14833D" w:rsidR="00BE1990" w:rsidRDefault="00BE1990" w:rsidP="00BE1990">
      <w:pPr>
        <w:pStyle w:val="Default"/>
        <w:ind w:firstLine="709"/>
        <w:jc w:val="both"/>
        <w:rPr>
          <w:sz w:val="28"/>
          <w:szCs w:val="28"/>
        </w:rPr>
      </w:pPr>
      <w:r w:rsidRPr="00606299">
        <w:rPr>
          <w:sz w:val="28"/>
          <w:szCs w:val="28"/>
        </w:rPr>
        <w:t xml:space="preserve">Различие между частотой </w:t>
      </w:r>
      <w:r>
        <w:rPr>
          <w:sz w:val="28"/>
          <w:szCs w:val="28"/>
        </w:rPr>
        <w:t xml:space="preserve">аллеля полосатости раковины </w:t>
      </w:r>
      <w:r w:rsidRPr="00606299">
        <w:rPr>
          <w:sz w:val="28"/>
          <w:szCs w:val="28"/>
        </w:rPr>
        <w:t>до оздоровления и при контроле в 2005 году достоверно подтверждено</w:t>
      </w:r>
      <w:r>
        <w:rPr>
          <w:sz w:val="28"/>
          <w:szCs w:val="28"/>
        </w:rPr>
        <w:t xml:space="preserve"> для всех популяций</w:t>
      </w:r>
      <w:r w:rsidRPr="00606299">
        <w:rPr>
          <w:sz w:val="28"/>
          <w:szCs w:val="28"/>
        </w:rPr>
        <w:t xml:space="preserve">, а в контроле 2017-2019 гг. </w:t>
      </w:r>
      <w:r>
        <w:rPr>
          <w:sz w:val="28"/>
          <w:szCs w:val="28"/>
        </w:rPr>
        <w:t xml:space="preserve">не наблюдается </w:t>
      </w:r>
      <w:r w:rsidRPr="00606299">
        <w:rPr>
          <w:sz w:val="28"/>
          <w:szCs w:val="28"/>
        </w:rPr>
        <w:t>достоверно</w:t>
      </w:r>
      <w:r>
        <w:rPr>
          <w:sz w:val="28"/>
          <w:szCs w:val="28"/>
        </w:rPr>
        <w:t>го</w:t>
      </w:r>
      <w:r w:rsidRPr="00606299">
        <w:rPr>
          <w:sz w:val="28"/>
          <w:szCs w:val="28"/>
        </w:rPr>
        <w:t xml:space="preserve"> различи</w:t>
      </w:r>
      <w:r>
        <w:rPr>
          <w:sz w:val="28"/>
          <w:szCs w:val="28"/>
        </w:rPr>
        <w:t>я</w:t>
      </w:r>
      <w:r w:rsidRPr="00606299">
        <w:rPr>
          <w:sz w:val="28"/>
          <w:szCs w:val="28"/>
        </w:rPr>
        <w:t xml:space="preserve"> с контролем 2005 года</w:t>
      </w:r>
      <w:r>
        <w:rPr>
          <w:sz w:val="28"/>
          <w:szCs w:val="28"/>
        </w:rPr>
        <w:t>, то есть частоты в контролях оказались практически одинаковы, что говорит о долговременном закреплении частоты после оздоровления</w:t>
      </w:r>
      <w:r w:rsidRPr="00CB4838">
        <w:rPr>
          <w:sz w:val="28"/>
          <w:szCs w:val="28"/>
        </w:rPr>
        <w:t xml:space="preserve"> </w:t>
      </w:r>
      <w:r>
        <w:rPr>
          <w:sz w:val="28"/>
          <w:szCs w:val="28"/>
        </w:rPr>
        <w:t xml:space="preserve">(Макеева и др., 2018; Макеева, Смуров и др., 2019; Макеева, Алазнели, Смуров и др., 2019; Макеева, Алазнели, Смуров и др., 297-300, 2019; Алазнели и др., 2019; Макеева, Смуров, Белоконь, Алазнели и др., 2019; Снегин и др., 2019; Алазнели и др., 2021; </w:t>
      </w:r>
      <w:r>
        <w:rPr>
          <w:sz w:val="28"/>
          <w:szCs w:val="28"/>
          <w:lang w:val="en-US"/>
        </w:rPr>
        <w:t>Makeeva</w:t>
      </w:r>
      <w:r w:rsidRPr="000870AD">
        <w:rPr>
          <w:sz w:val="28"/>
          <w:szCs w:val="28"/>
        </w:rPr>
        <w:t xml:space="preserve">, </w:t>
      </w:r>
      <w:r>
        <w:rPr>
          <w:sz w:val="28"/>
          <w:szCs w:val="28"/>
          <w:lang w:val="en-US"/>
        </w:rPr>
        <w:t>Alazneli</w:t>
      </w:r>
      <w:r w:rsidRPr="000870AD">
        <w:rPr>
          <w:sz w:val="28"/>
          <w:szCs w:val="28"/>
        </w:rPr>
        <w:t xml:space="preserve"> </w:t>
      </w:r>
      <w:r>
        <w:rPr>
          <w:sz w:val="28"/>
          <w:szCs w:val="28"/>
          <w:lang w:val="en-US"/>
        </w:rPr>
        <w:t>et</w:t>
      </w:r>
      <w:r w:rsidRPr="000870AD">
        <w:rPr>
          <w:sz w:val="28"/>
          <w:szCs w:val="28"/>
        </w:rPr>
        <w:t xml:space="preserve"> </w:t>
      </w:r>
      <w:r>
        <w:rPr>
          <w:sz w:val="28"/>
          <w:szCs w:val="28"/>
          <w:lang w:val="en-US"/>
        </w:rPr>
        <w:t>al</w:t>
      </w:r>
      <w:r w:rsidRPr="000870AD">
        <w:rPr>
          <w:sz w:val="28"/>
          <w:szCs w:val="28"/>
        </w:rPr>
        <w:t>. 2021</w:t>
      </w:r>
      <w:r>
        <w:rPr>
          <w:sz w:val="28"/>
          <w:szCs w:val="28"/>
        </w:rPr>
        <w:t>)</w:t>
      </w:r>
      <w:r w:rsidRPr="00606299">
        <w:rPr>
          <w:sz w:val="28"/>
          <w:szCs w:val="28"/>
        </w:rPr>
        <w:t xml:space="preserve">. </w:t>
      </w:r>
      <w:r>
        <w:rPr>
          <w:sz w:val="28"/>
          <w:szCs w:val="28"/>
        </w:rPr>
        <w:t xml:space="preserve">Отсутствие заметных изменений после оздоровления популяции Битцевский лес объясняется её крупными размерами, что показывает и высокая частота аллеля полосатости до оздоровления. Достоверное снижение частоты аллеля полосатости в этой популяции объясняется действием отбора и закреплением равновесного значения частоты аллеля. </w:t>
      </w:r>
      <w:r w:rsidRPr="00606299">
        <w:rPr>
          <w:sz w:val="28"/>
          <w:szCs w:val="28"/>
        </w:rPr>
        <w:t>Закрепление частоты аллеля полосатости раковин достоверно и статистически подтверждено (p&lt;0,05).</w:t>
      </w:r>
      <w:r>
        <w:rPr>
          <w:sz w:val="28"/>
          <w:szCs w:val="28"/>
        </w:rPr>
        <w:t xml:space="preserve"> </w:t>
      </w:r>
      <w:r w:rsidRPr="00606299">
        <w:rPr>
          <w:sz w:val="28"/>
          <w:szCs w:val="28"/>
        </w:rPr>
        <w:t>Популяция «Ботанический сад»</w:t>
      </w:r>
      <w:r>
        <w:rPr>
          <w:sz w:val="28"/>
          <w:szCs w:val="28"/>
        </w:rPr>
        <w:t>, проходившая оздоровление в 2003 году,</w:t>
      </w:r>
      <w:r w:rsidRPr="00606299">
        <w:rPr>
          <w:sz w:val="28"/>
          <w:szCs w:val="28"/>
        </w:rPr>
        <w:t xml:space="preserve"> на момент 2017 года была уничтожена в связи с полным разрушением места обитания.</w:t>
      </w:r>
    </w:p>
    <w:p w14:paraId="514A35A5" w14:textId="77777777" w:rsidR="00BE1990" w:rsidRDefault="00BE1990" w:rsidP="00BE1990">
      <w:pPr>
        <w:pStyle w:val="Default"/>
        <w:jc w:val="center"/>
        <w:rPr>
          <w:sz w:val="28"/>
          <w:szCs w:val="28"/>
        </w:rPr>
      </w:pPr>
      <w:r w:rsidRPr="002F0C77">
        <w:rPr>
          <w:noProof/>
          <w:lang w:eastAsia="ru-RU"/>
        </w:rPr>
        <w:drawing>
          <wp:inline distT="0" distB="0" distL="0" distR="0" wp14:anchorId="25CF5E9A" wp14:editId="6C031054">
            <wp:extent cx="2377440" cy="1597343"/>
            <wp:effectExtent l="0" t="0" r="3810" b="3175"/>
            <wp:docPr id="11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482" cy="1616184"/>
                    </a:xfrm>
                    <a:prstGeom prst="rect">
                      <a:avLst/>
                    </a:prstGeom>
                    <a:noFill/>
                    <a:ln>
                      <a:noFill/>
                    </a:ln>
                  </pic:spPr>
                </pic:pic>
              </a:graphicData>
            </a:graphic>
          </wp:inline>
        </w:drawing>
      </w:r>
    </w:p>
    <w:p w14:paraId="578311AA" w14:textId="1C29B4C1" w:rsidR="00BE1990" w:rsidRDefault="00BE1990" w:rsidP="00BE1990">
      <w:pPr>
        <w:pStyle w:val="Default"/>
        <w:jc w:val="center"/>
        <w:rPr>
          <w:sz w:val="28"/>
          <w:szCs w:val="28"/>
        </w:rPr>
      </w:pPr>
      <w:r w:rsidRPr="00BE1990">
        <w:rPr>
          <w:b/>
          <w:bCs/>
          <w:sz w:val="28"/>
          <w:szCs w:val="28"/>
        </w:rPr>
        <w:t xml:space="preserve">Рисунок </w:t>
      </w:r>
      <w:r w:rsidRPr="00BE1990">
        <w:rPr>
          <w:b/>
          <w:bCs/>
          <w:sz w:val="28"/>
          <w:szCs w:val="28"/>
        </w:rPr>
        <w:t>3</w:t>
      </w:r>
      <w:r w:rsidRPr="00BE1990">
        <w:rPr>
          <w:b/>
          <w:bCs/>
          <w:sz w:val="28"/>
          <w:szCs w:val="28"/>
        </w:rPr>
        <w:t>.</w:t>
      </w:r>
      <w:r>
        <w:rPr>
          <w:b/>
          <w:bCs/>
          <w:sz w:val="28"/>
          <w:szCs w:val="28"/>
        </w:rPr>
        <w:t xml:space="preserve"> </w:t>
      </w:r>
      <w:r w:rsidRPr="00770E93">
        <w:rPr>
          <w:sz w:val="28"/>
          <w:szCs w:val="28"/>
        </w:rPr>
        <w:t xml:space="preserve">Динамика частоты аллея полосатости до эксперимента по оздоровлению и </w:t>
      </w:r>
      <w:r>
        <w:rPr>
          <w:sz w:val="28"/>
          <w:szCs w:val="28"/>
        </w:rPr>
        <w:t xml:space="preserve">после него </w:t>
      </w:r>
      <w:r w:rsidRPr="00770E93">
        <w:rPr>
          <w:sz w:val="28"/>
          <w:szCs w:val="28"/>
        </w:rPr>
        <w:t>в контролях 2005 и 2017-2019 гг.</w:t>
      </w:r>
      <w:r>
        <w:rPr>
          <w:sz w:val="28"/>
          <w:szCs w:val="28"/>
        </w:rPr>
        <w:t xml:space="preserve"> (</w:t>
      </w:r>
      <w:r>
        <w:rPr>
          <w:sz w:val="28"/>
          <w:szCs w:val="28"/>
          <w:lang w:val="en-US"/>
        </w:rPr>
        <w:t>Makeeva</w:t>
      </w:r>
      <w:r w:rsidRPr="00CE5AA7">
        <w:rPr>
          <w:sz w:val="28"/>
          <w:szCs w:val="28"/>
        </w:rPr>
        <w:t xml:space="preserve">, </w:t>
      </w:r>
      <w:r>
        <w:rPr>
          <w:sz w:val="28"/>
          <w:szCs w:val="28"/>
          <w:lang w:val="en-US"/>
        </w:rPr>
        <w:t>Alazneli</w:t>
      </w:r>
      <w:r w:rsidRPr="00CE5AA7">
        <w:rPr>
          <w:sz w:val="28"/>
          <w:szCs w:val="28"/>
        </w:rPr>
        <w:t xml:space="preserve"> </w:t>
      </w:r>
      <w:r>
        <w:rPr>
          <w:sz w:val="28"/>
          <w:szCs w:val="28"/>
          <w:lang w:val="en-US"/>
        </w:rPr>
        <w:t>et</w:t>
      </w:r>
      <w:r w:rsidRPr="00CE5AA7">
        <w:rPr>
          <w:sz w:val="28"/>
          <w:szCs w:val="28"/>
        </w:rPr>
        <w:t xml:space="preserve"> </w:t>
      </w:r>
      <w:r>
        <w:rPr>
          <w:sz w:val="28"/>
          <w:szCs w:val="28"/>
          <w:lang w:val="en-US"/>
        </w:rPr>
        <w:t>al</w:t>
      </w:r>
      <w:r w:rsidRPr="00CE5AA7">
        <w:rPr>
          <w:sz w:val="28"/>
          <w:szCs w:val="28"/>
        </w:rPr>
        <w:t>. 2021</w:t>
      </w:r>
      <w:r>
        <w:rPr>
          <w:sz w:val="28"/>
          <w:szCs w:val="28"/>
        </w:rPr>
        <w:t>)</w:t>
      </w:r>
    </w:p>
    <w:p w14:paraId="419D7918" w14:textId="3DE47590" w:rsidR="00BE1990" w:rsidRPr="00CE5AA7" w:rsidRDefault="00BE1990" w:rsidP="00BE1990">
      <w:pPr>
        <w:pStyle w:val="Default"/>
        <w:jc w:val="center"/>
        <w:rPr>
          <w:sz w:val="28"/>
          <w:szCs w:val="28"/>
        </w:rPr>
      </w:pPr>
      <w:r w:rsidRPr="00BE1990">
        <w:rPr>
          <w:b/>
          <w:bCs/>
          <w:sz w:val="28"/>
          <w:szCs w:val="28"/>
        </w:rPr>
        <w:lastRenderedPageBreak/>
        <w:t xml:space="preserve">Таблица </w:t>
      </w:r>
      <w:r w:rsidR="00465FEA">
        <w:rPr>
          <w:b/>
          <w:bCs/>
          <w:sz w:val="28"/>
          <w:szCs w:val="28"/>
        </w:rPr>
        <w:t>2</w:t>
      </w:r>
      <w:r w:rsidRPr="00BE1990">
        <w:rPr>
          <w:b/>
          <w:bCs/>
          <w:sz w:val="28"/>
          <w:szCs w:val="28"/>
        </w:rPr>
        <w:t>.</w:t>
      </w:r>
      <w:r w:rsidRPr="00C73364">
        <w:rPr>
          <w:b/>
          <w:bCs/>
          <w:sz w:val="28"/>
          <w:szCs w:val="28"/>
        </w:rPr>
        <w:t xml:space="preserve"> </w:t>
      </w:r>
      <w:r w:rsidRPr="00C73364">
        <w:rPr>
          <w:sz w:val="28"/>
          <w:szCs w:val="28"/>
        </w:rPr>
        <w:t xml:space="preserve">Достоверность различия частоты аллеля полосатости до и после </w:t>
      </w:r>
      <w:r>
        <w:rPr>
          <w:sz w:val="28"/>
          <w:szCs w:val="28"/>
        </w:rPr>
        <w:t xml:space="preserve">эксперимента по </w:t>
      </w:r>
      <w:r w:rsidRPr="00C73364">
        <w:rPr>
          <w:sz w:val="28"/>
          <w:szCs w:val="28"/>
        </w:rPr>
        <w:t>оздоровления (2003, 2005, 2017-2019 гг.)</w:t>
      </w:r>
      <w:r w:rsidRPr="00CE5AA7">
        <w:rPr>
          <w:sz w:val="28"/>
          <w:szCs w:val="28"/>
        </w:rPr>
        <w:t xml:space="preserve"> (</w:t>
      </w:r>
      <w:r>
        <w:rPr>
          <w:sz w:val="28"/>
          <w:szCs w:val="28"/>
        </w:rPr>
        <w:t xml:space="preserve">Макеева и др., 2005; Алазнели и др., 2019; </w:t>
      </w:r>
      <w:r>
        <w:rPr>
          <w:sz w:val="28"/>
          <w:szCs w:val="28"/>
          <w:lang w:val="en-US"/>
        </w:rPr>
        <w:t>Makeeva</w:t>
      </w:r>
      <w:r w:rsidRPr="00CE5AA7">
        <w:rPr>
          <w:sz w:val="28"/>
          <w:szCs w:val="28"/>
        </w:rPr>
        <w:t xml:space="preserve">, </w:t>
      </w:r>
      <w:r>
        <w:rPr>
          <w:sz w:val="28"/>
          <w:szCs w:val="28"/>
          <w:lang w:val="en-US"/>
        </w:rPr>
        <w:t>Alazneli</w:t>
      </w:r>
      <w:r w:rsidRPr="00CE5AA7">
        <w:rPr>
          <w:sz w:val="28"/>
          <w:szCs w:val="28"/>
        </w:rPr>
        <w:t xml:space="preserve"> </w:t>
      </w:r>
      <w:r>
        <w:rPr>
          <w:sz w:val="28"/>
          <w:szCs w:val="28"/>
          <w:lang w:val="en-US"/>
        </w:rPr>
        <w:t>et</w:t>
      </w:r>
      <w:r w:rsidRPr="00CE5AA7">
        <w:rPr>
          <w:sz w:val="28"/>
          <w:szCs w:val="28"/>
        </w:rPr>
        <w:t xml:space="preserve"> </w:t>
      </w:r>
      <w:r>
        <w:rPr>
          <w:sz w:val="28"/>
          <w:szCs w:val="28"/>
          <w:lang w:val="en-US"/>
        </w:rPr>
        <w:t>al</w:t>
      </w:r>
      <w:r w:rsidRPr="00CE5AA7">
        <w:rPr>
          <w:sz w:val="28"/>
          <w:szCs w:val="28"/>
        </w:rPr>
        <w:t>. 2021)</w:t>
      </w:r>
    </w:p>
    <w:tbl>
      <w:tblPr>
        <w:tblW w:w="89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516"/>
        <w:gridCol w:w="2045"/>
        <w:gridCol w:w="709"/>
        <w:gridCol w:w="1160"/>
        <w:gridCol w:w="1160"/>
        <w:gridCol w:w="841"/>
        <w:gridCol w:w="1557"/>
      </w:tblGrid>
      <w:tr w:rsidR="00BE1990" w:rsidRPr="00605533" w14:paraId="221DA918" w14:textId="77777777" w:rsidTr="00CC221A">
        <w:trPr>
          <w:trHeight w:val="294"/>
          <w:jc w:val="center"/>
        </w:trPr>
        <w:tc>
          <w:tcPr>
            <w:tcW w:w="1516" w:type="dxa"/>
            <w:vMerge w:val="restart"/>
            <w:shd w:val="clear" w:color="auto" w:fill="auto"/>
            <w:tcMar>
              <w:top w:w="15" w:type="dxa"/>
              <w:left w:w="108" w:type="dxa"/>
              <w:bottom w:w="0" w:type="dxa"/>
              <w:right w:w="108" w:type="dxa"/>
            </w:tcMar>
            <w:vAlign w:val="center"/>
            <w:hideMark/>
          </w:tcPr>
          <w:p w14:paraId="513B6C6D" w14:textId="77777777" w:rsidR="00BE1990" w:rsidRPr="00605533" w:rsidRDefault="00BE1990" w:rsidP="00BE1990">
            <w:pPr>
              <w:spacing w:after="0" w:line="240" w:lineRule="auto"/>
              <w:jc w:val="center"/>
              <w:rPr>
                <w:rFonts w:ascii="Times New Roman" w:hAnsi="Times New Roman"/>
                <w:sz w:val="20"/>
                <w:szCs w:val="20"/>
              </w:rPr>
            </w:pPr>
            <w:bookmarkStart w:id="3" w:name="_Hlk104957708"/>
            <w:r w:rsidRPr="00605533">
              <w:rPr>
                <w:rFonts w:ascii="Times New Roman" w:hAnsi="Times New Roman"/>
                <w:b/>
                <w:bCs/>
                <w:sz w:val="20"/>
                <w:szCs w:val="20"/>
              </w:rPr>
              <w:t>Пункт сбора</w:t>
            </w:r>
          </w:p>
        </w:tc>
        <w:tc>
          <w:tcPr>
            <w:tcW w:w="2045" w:type="dxa"/>
            <w:vMerge w:val="restart"/>
            <w:shd w:val="clear" w:color="auto" w:fill="auto"/>
            <w:tcMar>
              <w:top w:w="15" w:type="dxa"/>
              <w:left w:w="108" w:type="dxa"/>
              <w:bottom w:w="0" w:type="dxa"/>
              <w:right w:w="108" w:type="dxa"/>
            </w:tcMar>
            <w:vAlign w:val="center"/>
            <w:hideMark/>
          </w:tcPr>
          <w:p w14:paraId="6FBB8236"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b/>
                <w:bCs/>
                <w:sz w:val="20"/>
                <w:szCs w:val="20"/>
              </w:rPr>
              <w:t>Год</w:t>
            </w:r>
          </w:p>
        </w:tc>
        <w:tc>
          <w:tcPr>
            <w:tcW w:w="1869" w:type="dxa"/>
            <w:gridSpan w:val="2"/>
            <w:shd w:val="clear" w:color="auto" w:fill="auto"/>
            <w:tcMar>
              <w:top w:w="15" w:type="dxa"/>
              <w:left w:w="108" w:type="dxa"/>
              <w:bottom w:w="0" w:type="dxa"/>
              <w:right w:w="108" w:type="dxa"/>
            </w:tcMar>
            <w:vAlign w:val="center"/>
            <w:hideMark/>
          </w:tcPr>
          <w:p w14:paraId="077F520C"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b/>
                <w:bCs/>
                <w:sz w:val="20"/>
                <w:szCs w:val="20"/>
              </w:rPr>
              <w:t>Численность</w:t>
            </w:r>
          </w:p>
        </w:tc>
        <w:tc>
          <w:tcPr>
            <w:tcW w:w="2001" w:type="dxa"/>
            <w:gridSpan w:val="2"/>
            <w:shd w:val="clear" w:color="auto" w:fill="auto"/>
            <w:tcMar>
              <w:top w:w="15" w:type="dxa"/>
              <w:left w:w="108" w:type="dxa"/>
              <w:bottom w:w="0" w:type="dxa"/>
              <w:right w:w="108" w:type="dxa"/>
            </w:tcMar>
            <w:vAlign w:val="center"/>
            <w:hideMark/>
          </w:tcPr>
          <w:p w14:paraId="3A7B56B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b/>
                <w:bCs/>
                <w:sz w:val="20"/>
                <w:szCs w:val="20"/>
              </w:rPr>
              <w:t>Частота</w:t>
            </w:r>
          </w:p>
        </w:tc>
        <w:tc>
          <w:tcPr>
            <w:tcW w:w="1557" w:type="dxa"/>
            <w:vMerge w:val="restart"/>
            <w:shd w:val="clear" w:color="auto" w:fill="auto"/>
            <w:tcMar>
              <w:top w:w="15" w:type="dxa"/>
              <w:left w:w="108" w:type="dxa"/>
              <w:bottom w:w="0" w:type="dxa"/>
              <w:right w:w="108" w:type="dxa"/>
            </w:tcMar>
            <w:vAlign w:val="center"/>
            <w:hideMark/>
          </w:tcPr>
          <w:p w14:paraId="28BAD22C"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b/>
                <w:bCs/>
                <w:sz w:val="20"/>
                <w:szCs w:val="20"/>
              </w:rPr>
              <w:t>Достоверность различия года с 2005</w:t>
            </w:r>
          </w:p>
        </w:tc>
      </w:tr>
      <w:tr w:rsidR="00BE1990" w:rsidRPr="00605533" w14:paraId="07DA82AC" w14:textId="77777777" w:rsidTr="00CC221A">
        <w:trPr>
          <w:trHeight w:val="596"/>
          <w:jc w:val="center"/>
        </w:trPr>
        <w:tc>
          <w:tcPr>
            <w:tcW w:w="0" w:type="auto"/>
            <w:vMerge/>
            <w:shd w:val="clear" w:color="auto" w:fill="auto"/>
            <w:vAlign w:val="center"/>
            <w:hideMark/>
          </w:tcPr>
          <w:p w14:paraId="66ECBFA7" w14:textId="77777777" w:rsidR="00BE1990" w:rsidRPr="00605533" w:rsidRDefault="00BE1990" w:rsidP="00BE1990">
            <w:pPr>
              <w:spacing w:after="0" w:line="240" w:lineRule="auto"/>
              <w:rPr>
                <w:rFonts w:ascii="Times New Roman" w:hAnsi="Times New Roman"/>
                <w:sz w:val="20"/>
                <w:szCs w:val="20"/>
              </w:rPr>
            </w:pPr>
          </w:p>
        </w:tc>
        <w:tc>
          <w:tcPr>
            <w:tcW w:w="2045" w:type="dxa"/>
            <w:vMerge/>
            <w:shd w:val="clear" w:color="auto" w:fill="auto"/>
            <w:vAlign w:val="center"/>
            <w:hideMark/>
          </w:tcPr>
          <w:p w14:paraId="238163E1" w14:textId="77777777" w:rsidR="00BE1990" w:rsidRPr="00605533" w:rsidRDefault="00BE1990" w:rsidP="00BE1990">
            <w:pPr>
              <w:spacing w:after="0" w:line="240" w:lineRule="auto"/>
              <w:jc w:val="center"/>
              <w:rPr>
                <w:rFonts w:ascii="Times New Roman" w:hAnsi="Times New Roman"/>
                <w:sz w:val="20"/>
                <w:szCs w:val="20"/>
              </w:rPr>
            </w:pPr>
          </w:p>
        </w:tc>
        <w:tc>
          <w:tcPr>
            <w:tcW w:w="709" w:type="dxa"/>
            <w:shd w:val="clear" w:color="auto" w:fill="auto"/>
            <w:tcMar>
              <w:top w:w="15" w:type="dxa"/>
              <w:left w:w="108" w:type="dxa"/>
              <w:bottom w:w="0" w:type="dxa"/>
              <w:right w:w="108" w:type="dxa"/>
            </w:tcMar>
            <w:vAlign w:val="center"/>
            <w:hideMark/>
          </w:tcPr>
          <w:p w14:paraId="35E16C08"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Всего</w:t>
            </w:r>
          </w:p>
        </w:tc>
        <w:tc>
          <w:tcPr>
            <w:tcW w:w="1160" w:type="dxa"/>
            <w:shd w:val="clear" w:color="auto" w:fill="auto"/>
            <w:tcMar>
              <w:top w:w="15" w:type="dxa"/>
              <w:left w:w="108" w:type="dxa"/>
              <w:bottom w:w="0" w:type="dxa"/>
              <w:right w:w="108" w:type="dxa"/>
            </w:tcMar>
            <w:vAlign w:val="center"/>
            <w:hideMark/>
          </w:tcPr>
          <w:p w14:paraId="23FA38B6"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Полосатых</w:t>
            </w:r>
          </w:p>
        </w:tc>
        <w:tc>
          <w:tcPr>
            <w:tcW w:w="1160" w:type="dxa"/>
            <w:shd w:val="clear" w:color="auto" w:fill="auto"/>
            <w:tcMar>
              <w:top w:w="15" w:type="dxa"/>
              <w:left w:w="108" w:type="dxa"/>
              <w:bottom w:w="0" w:type="dxa"/>
              <w:right w:w="108" w:type="dxa"/>
            </w:tcMar>
            <w:vAlign w:val="center"/>
            <w:hideMark/>
          </w:tcPr>
          <w:p w14:paraId="515E74BC"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Полосатых</w:t>
            </w:r>
          </w:p>
        </w:tc>
        <w:tc>
          <w:tcPr>
            <w:tcW w:w="841" w:type="dxa"/>
            <w:shd w:val="clear" w:color="auto" w:fill="auto"/>
            <w:tcMar>
              <w:top w:w="15" w:type="dxa"/>
              <w:left w:w="108" w:type="dxa"/>
              <w:bottom w:w="0" w:type="dxa"/>
              <w:right w:w="108" w:type="dxa"/>
            </w:tcMar>
            <w:vAlign w:val="center"/>
            <w:hideMark/>
          </w:tcPr>
          <w:p w14:paraId="2FB1293D"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Аллеля</w:t>
            </w:r>
          </w:p>
        </w:tc>
        <w:tc>
          <w:tcPr>
            <w:tcW w:w="1557" w:type="dxa"/>
            <w:vMerge/>
            <w:shd w:val="clear" w:color="auto" w:fill="auto"/>
            <w:vAlign w:val="center"/>
            <w:hideMark/>
          </w:tcPr>
          <w:p w14:paraId="3A87D3F0" w14:textId="77777777" w:rsidR="00BE1990" w:rsidRPr="00605533" w:rsidRDefault="00BE1990" w:rsidP="00BE1990">
            <w:pPr>
              <w:spacing w:after="0" w:line="240" w:lineRule="auto"/>
              <w:jc w:val="center"/>
              <w:rPr>
                <w:rFonts w:ascii="Times New Roman" w:hAnsi="Times New Roman"/>
                <w:sz w:val="20"/>
                <w:szCs w:val="20"/>
              </w:rPr>
            </w:pPr>
          </w:p>
        </w:tc>
      </w:tr>
      <w:tr w:rsidR="00BE1990" w:rsidRPr="00605533" w14:paraId="4AACA01E" w14:textId="77777777" w:rsidTr="00CC221A">
        <w:trPr>
          <w:trHeight w:val="296"/>
          <w:jc w:val="center"/>
        </w:trPr>
        <w:tc>
          <w:tcPr>
            <w:tcW w:w="1516" w:type="dxa"/>
            <w:vMerge w:val="restart"/>
            <w:shd w:val="clear" w:color="auto" w:fill="auto"/>
            <w:tcMar>
              <w:top w:w="15" w:type="dxa"/>
              <w:left w:w="108" w:type="dxa"/>
              <w:bottom w:w="0" w:type="dxa"/>
              <w:right w:w="108" w:type="dxa"/>
            </w:tcMar>
            <w:vAlign w:val="center"/>
            <w:hideMark/>
          </w:tcPr>
          <w:p w14:paraId="64D3A3D9" w14:textId="77777777" w:rsidR="00BE1990" w:rsidRPr="00605533" w:rsidRDefault="00BE1990" w:rsidP="00BE1990">
            <w:pPr>
              <w:spacing w:after="0" w:line="240" w:lineRule="auto"/>
              <w:rPr>
                <w:rFonts w:ascii="Times New Roman" w:hAnsi="Times New Roman"/>
                <w:sz w:val="20"/>
                <w:szCs w:val="20"/>
              </w:rPr>
            </w:pPr>
            <w:r w:rsidRPr="00605533">
              <w:rPr>
                <w:rFonts w:ascii="Times New Roman" w:hAnsi="Times New Roman"/>
                <w:b/>
                <w:bCs/>
                <w:sz w:val="20"/>
                <w:szCs w:val="20"/>
              </w:rPr>
              <w:t>Кузьминки</w:t>
            </w:r>
          </w:p>
        </w:tc>
        <w:tc>
          <w:tcPr>
            <w:tcW w:w="2045" w:type="dxa"/>
            <w:shd w:val="clear" w:color="auto" w:fill="auto"/>
            <w:tcMar>
              <w:top w:w="15" w:type="dxa"/>
              <w:left w:w="108" w:type="dxa"/>
              <w:bottom w:w="0" w:type="dxa"/>
              <w:right w:w="108" w:type="dxa"/>
            </w:tcMar>
            <w:vAlign w:val="center"/>
            <w:hideMark/>
          </w:tcPr>
          <w:p w14:paraId="2641B1D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2003</w:t>
            </w:r>
          </w:p>
        </w:tc>
        <w:tc>
          <w:tcPr>
            <w:tcW w:w="709" w:type="dxa"/>
            <w:shd w:val="clear" w:color="auto" w:fill="auto"/>
            <w:tcMar>
              <w:top w:w="15" w:type="dxa"/>
              <w:left w:w="108" w:type="dxa"/>
              <w:bottom w:w="0" w:type="dxa"/>
              <w:right w:w="108" w:type="dxa"/>
            </w:tcMar>
            <w:vAlign w:val="center"/>
            <w:hideMark/>
          </w:tcPr>
          <w:p w14:paraId="41508888"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94</w:t>
            </w:r>
          </w:p>
        </w:tc>
        <w:tc>
          <w:tcPr>
            <w:tcW w:w="1160" w:type="dxa"/>
            <w:shd w:val="clear" w:color="auto" w:fill="auto"/>
            <w:tcMar>
              <w:top w:w="15" w:type="dxa"/>
              <w:left w:w="108" w:type="dxa"/>
              <w:bottom w:w="0" w:type="dxa"/>
              <w:right w:w="108" w:type="dxa"/>
            </w:tcMar>
            <w:vAlign w:val="center"/>
            <w:hideMark/>
          </w:tcPr>
          <w:p w14:paraId="499293CF"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4</w:t>
            </w:r>
          </w:p>
        </w:tc>
        <w:tc>
          <w:tcPr>
            <w:tcW w:w="1160" w:type="dxa"/>
            <w:shd w:val="clear" w:color="auto" w:fill="auto"/>
            <w:tcMar>
              <w:top w:w="15" w:type="dxa"/>
              <w:left w:w="108" w:type="dxa"/>
              <w:bottom w:w="0" w:type="dxa"/>
              <w:right w:w="108" w:type="dxa"/>
            </w:tcMar>
            <w:vAlign w:val="center"/>
            <w:hideMark/>
          </w:tcPr>
          <w:p w14:paraId="173D5434"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0,0426</w:t>
            </w:r>
          </w:p>
        </w:tc>
        <w:tc>
          <w:tcPr>
            <w:tcW w:w="841" w:type="dxa"/>
            <w:shd w:val="clear" w:color="auto" w:fill="auto"/>
            <w:tcMar>
              <w:top w:w="15" w:type="dxa"/>
              <w:left w:w="108" w:type="dxa"/>
              <w:bottom w:w="0" w:type="dxa"/>
              <w:right w:w="108" w:type="dxa"/>
            </w:tcMar>
            <w:vAlign w:val="center"/>
            <w:hideMark/>
          </w:tcPr>
          <w:p w14:paraId="26D406DD"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0,2063</w:t>
            </w:r>
          </w:p>
        </w:tc>
        <w:tc>
          <w:tcPr>
            <w:tcW w:w="1557" w:type="dxa"/>
            <w:shd w:val="clear" w:color="auto" w:fill="auto"/>
            <w:tcMar>
              <w:top w:w="15" w:type="dxa"/>
              <w:left w:w="108" w:type="dxa"/>
              <w:bottom w:w="0" w:type="dxa"/>
              <w:right w:w="108" w:type="dxa"/>
            </w:tcMar>
            <w:vAlign w:val="center"/>
            <w:hideMark/>
          </w:tcPr>
          <w:p w14:paraId="2F181A10"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0,999</w:t>
            </w:r>
          </w:p>
        </w:tc>
      </w:tr>
      <w:tr w:rsidR="00BE1990" w:rsidRPr="00605533" w14:paraId="623E58B3" w14:textId="77777777" w:rsidTr="00CC221A">
        <w:trPr>
          <w:trHeight w:val="296"/>
          <w:jc w:val="center"/>
        </w:trPr>
        <w:tc>
          <w:tcPr>
            <w:tcW w:w="0" w:type="auto"/>
            <w:vMerge/>
            <w:shd w:val="clear" w:color="auto" w:fill="auto"/>
            <w:vAlign w:val="center"/>
            <w:hideMark/>
          </w:tcPr>
          <w:p w14:paraId="5B87839A" w14:textId="77777777" w:rsidR="00BE1990" w:rsidRPr="00605533" w:rsidRDefault="00BE1990" w:rsidP="00BE1990">
            <w:pPr>
              <w:spacing w:after="0" w:line="240" w:lineRule="auto"/>
              <w:rPr>
                <w:rFonts w:ascii="Times New Roman" w:hAnsi="Times New Roman"/>
                <w:sz w:val="20"/>
                <w:szCs w:val="20"/>
              </w:rPr>
            </w:pPr>
          </w:p>
        </w:tc>
        <w:tc>
          <w:tcPr>
            <w:tcW w:w="2045" w:type="dxa"/>
            <w:shd w:val="clear" w:color="auto" w:fill="auto"/>
            <w:tcMar>
              <w:top w:w="15" w:type="dxa"/>
              <w:left w:w="108" w:type="dxa"/>
              <w:bottom w:w="0" w:type="dxa"/>
              <w:right w:w="108" w:type="dxa"/>
            </w:tcMar>
            <w:vAlign w:val="center"/>
            <w:hideMark/>
          </w:tcPr>
          <w:p w14:paraId="78D08994"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2005</w:t>
            </w:r>
          </w:p>
        </w:tc>
        <w:tc>
          <w:tcPr>
            <w:tcW w:w="709" w:type="dxa"/>
            <w:shd w:val="clear" w:color="auto" w:fill="auto"/>
            <w:tcMar>
              <w:top w:w="15" w:type="dxa"/>
              <w:left w:w="108" w:type="dxa"/>
              <w:bottom w:w="0" w:type="dxa"/>
              <w:right w:w="108" w:type="dxa"/>
            </w:tcMar>
            <w:vAlign w:val="center"/>
            <w:hideMark/>
          </w:tcPr>
          <w:p w14:paraId="733ADC6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170</w:t>
            </w:r>
          </w:p>
        </w:tc>
        <w:tc>
          <w:tcPr>
            <w:tcW w:w="1160" w:type="dxa"/>
            <w:shd w:val="clear" w:color="auto" w:fill="auto"/>
            <w:tcMar>
              <w:top w:w="15" w:type="dxa"/>
              <w:left w:w="108" w:type="dxa"/>
              <w:bottom w:w="0" w:type="dxa"/>
              <w:right w:w="108" w:type="dxa"/>
            </w:tcMar>
            <w:vAlign w:val="center"/>
            <w:hideMark/>
          </w:tcPr>
          <w:p w14:paraId="3426ACD8"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37</w:t>
            </w:r>
          </w:p>
        </w:tc>
        <w:tc>
          <w:tcPr>
            <w:tcW w:w="1160" w:type="dxa"/>
            <w:shd w:val="clear" w:color="auto" w:fill="auto"/>
            <w:tcMar>
              <w:top w:w="15" w:type="dxa"/>
              <w:left w:w="108" w:type="dxa"/>
              <w:bottom w:w="0" w:type="dxa"/>
              <w:right w:w="108" w:type="dxa"/>
            </w:tcMar>
            <w:vAlign w:val="center"/>
            <w:hideMark/>
          </w:tcPr>
          <w:p w14:paraId="4AC1A852"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0,2176</w:t>
            </w:r>
          </w:p>
        </w:tc>
        <w:tc>
          <w:tcPr>
            <w:tcW w:w="841" w:type="dxa"/>
            <w:shd w:val="clear" w:color="auto" w:fill="auto"/>
            <w:tcMar>
              <w:top w:w="15" w:type="dxa"/>
              <w:left w:w="108" w:type="dxa"/>
              <w:bottom w:w="0" w:type="dxa"/>
              <w:right w:w="108" w:type="dxa"/>
            </w:tcMar>
            <w:vAlign w:val="center"/>
            <w:hideMark/>
          </w:tcPr>
          <w:p w14:paraId="02632111"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0,4665</w:t>
            </w:r>
          </w:p>
        </w:tc>
        <w:tc>
          <w:tcPr>
            <w:tcW w:w="1557" w:type="dxa"/>
            <w:shd w:val="clear" w:color="auto" w:fill="auto"/>
            <w:tcMar>
              <w:top w:w="15" w:type="dxa"/>
              <w:left w:w="108" w:type="dxa"/>
              <w:bottom w:w="0" w:type="dxa"/>
              <w:right w:w="108" w:type="dxa"/>
            </w:tcMar>
            <w:vAlign w:val="center"/>
            <w:hideMark/>
          </w:tcPr>
          <w:p w14:paraId="2FF84365"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w:t>
            </w:r>
          </w:p>
        </w:tc>
      </w:tr>
      <w:tr w:rsidR="00BE1990" w:rsidRPr="00605533" w14:paraId="64D65C66" w14:textId="77777777" w:rsidTr="00CC221A">
        <w:trPr>
          <w:trHeight w:val="296"/>
          <w:jc w:val="center"/>
        </w:trPr>
        <w:tc>
          <w:tcPr>
            <w:tcW w:w="0" w:type="auto"/>
            <w:vMerge/>
            <w:shd w:val="clear" w:color="auto" w:fill="auto"/>
            <w:vAlign w:val="center"/>
            <w:hideMark/>
          </w:tcPr>
          <w:p w14:paraId="0CDDC829" w14:textId="77777777" w:rsidR="00BE1990" w:rsidRPr="00605533" w:rsidRDefault="00BE1990" w:rsidP="00BE1990">
            <w:pPr>
              <w:spacing w:after="0" w:line="240" w:lineRule="auto"/>
              <w:rPr>
                <w:rFonts w:ascii="Times New Roman" w:hAnsi="Times New Roman"/>
                <w:sz w:val="20"/>
                <w:szCs w:val="20"/>
              </w:rPr>
            </w:pPr>
          </w:p>
        </w:tc>
        <w:tc>
          <w:tcPr>
            <w:tcW w:w="2045" w:type="dxa"/>
            <w:shd w:val="clear" w:color="auto" w:fill="auto"/>
            <w:tcMar>
              <w:top w:w="15" w:type="dxa"/>
              <w:left w:w="108" w:type="dxa"/>
              <w:bottom w:w="0" w:type="dxa"/>
              <w:right w:w="108" w:type="dxa"/>
            </w:tcMar>
            <w:vAlign w:val="center"/>
            <w:hideMark/>
          </w:tcPr>
          <w:p w14:paraId="33548D6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2017-2019</w:t>
            </w:r>
          </w:p>
        </w:tc>
        <w:tc>
          <w:tcPr>
            <w:tcW w:w="709" w:type="dxa"/>
            <w:shd w:val="clear" w:color="auto" w:fill="auto"/>
            <w:tcMar>
              <w:top w:w="15" w:type="dxa"/>
              <w:left w:w="108" w:type="dxa"/>
              <w:bottom w:w="0" w:type="dxa"/>
              <w:right w:w="108" w:type="dxa"/>
            </w:tcMar>
            <w:vAlign w:val="center"/>
            <w:hideMark/>
          </w:tcPr>
          <w:p w14:paraId="4DC1B7AE"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128</w:t>
            </w:r>
          </w:p>
        </w:tc>
        <w:tc>
          <w:tcPr>
            <w:tcW w:w="1160" w:type="dxa"/>
            <w:shd w:val="clear" w:color="auto" w:fill="auto"/>
            <w:tcMar>
              <w:top w:w="15" w:type="dxa"/>
              <w:left w:w="108" w:type="dxa"/>
              <w:bottom w:w="0" w:type="dxa"/>
              <w:right w:w="108" w:type="dxa"/>
            </w:tcMar>
            <w:vAlign w:val="center"/>
            <w:hideMark/>
          </w:tcPr>
          <w:p w14:paraId="1BB07371"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29</w:t>
            </w:r>
          </w:p>
        </w:tc>
        <w:tc>
          <w:tcPr>
            <w:tcW w:w="1160" w:type="dxa"/>
            <w:shd w:val="clear" w:color="auto" w:fill="auto"/>
            <w:tcMar>
              <w:top w:w="15" w:type="dxa"/>
              <w:left w:w="108" w:type="dxa"/>
              <w:bottom w:w="0" w:type="dxa"/>
              <w:right w:w="108" w:type="dxa"/>
            </w:tcMar>
            <w:vAlign w:val="center"/>
            <w:hideMark/>
          </w:tcPr>
          <w:p w14:paraId="5B4978BC"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0,2266</w:t>
            </w:r>
          </w:p>
        </w:tc>
        <w:tc>
          <w:tcPr>
            <w:tcW w:w="841" w:type="dxa"/>
            <w:shd w:val="clear" w:color="auto" w:fill="auto"/>
            <w:tcMar>
              <w:top w:w="15" w:type="dxa"/>
              <w:left w:w="108" w:type="dxa"/>
              <w:bottom w:w="0" w:type="dxa"/>
              <w:right w:w="108" w:type="dxa"/>
            </w:tcMar>
            <w:vAlign w:val="center"/>
            <w:hideMark/>
          </w:tcPr>
          <w:p w14:paraId="2CA9B777"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0,4760</w:t>
            </w:r>
          </w:p>
        </w:tc>
        <w:tc>
          <w:tcPr>
            <w:tcW w:w="1557" w:type="dxa"/>
            <w:shd w:val="clear" w:color="auto" w:fill="auto"/>
            <w:tcMar>
              <w:top w:w="15" w:type="dxa"/>
              <w:left w:w="108" w:type="dxa"/>
              <w:bottom w:w="0" w:type="dxa"/>
              <w:right w:w="108" w:type="dxa"/>
            </w:tcMar>
            <w:vAlign w:val="center"/>
            <w:hideMark/>
          </w:tcPr>
          <w:p w14:paraId="05F00AAE"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Различия нет</w:t>
            </w:r>
          </w:p>
        </w:tc>
      </w:tr>
      <w:bookmarkEnd w:id="3"/>
      <w:tr w:rsidR="00BE1990" w:rsidRPr="00605533" w14:paraId="5AE3E444" w14:textId="77777777" w:rsidTr="00CC221A">
        <w:trPr>
          <w:trHeight w:val="296"/>
          <w:jc w:val="center"/>
        </w:trPr>
        <w:tc>
          <w:tcPr>
            <w:tcW w:w="1516" w:type="dxa"/>
            <w:vMerge w:val="restart"/>
            <w:shd w:val="clear" w:color="auto" w:fill="auto"/>
            <w:tcMar>
              <w:top w:w="15" w:type="dxa"/>
              <w:left w:w="108" w:type="dxa"/>
              <w:bottom w:w="0" w:type="dxa"/>
              <w:right w:w="108" w:type="dxa"/>
            </w:tcMar>
            <w:vAlign w:val="center"/>
            <w:hideMark/>
          </w:tcPr>
          <w:p w14:paraId="0EA38ED2" w14:textId="77777777" w:rsidR="00BE1990" w:rsidRPr="00605533" w:rsidRDefault="00BE1990" w:rsidP="00BE1990">
            <w:pPr>
              <w:spacing w:after="0" w:line="240" w:lineRule="auto"/>
              <w:rPr>
                <w:rFonts w:ascii="Times New Roman" w:hAnsi="Times New Roman"/>
                <w:sz w:val="20"/>
                <w:szCs w:val="20"/>
              </w:rPr>
            </w:pPr>
            <w:r w:rsidRPr="00605533">
              <w:rPr>
                <w:rFonts w:ascii="Times New Roman" w:hAnsi="Times New Roman"/>
                <w:b/>
                <w:bCs/>
                <w:sz w:val="20"/>
                <w:szCs w:val="20"/>
              </w:rPr>
              <w:t>Битцевский лес</w:t>
            </w:r>
          </w:p>
        </w:tc>
        <w:tc>
          <w:tcPr>
            <w:tcW w:w="2045" w:type="dxa"/>
            <w:shd w:val="clear" w:color="auto" w:fill="auto"/>
            <w:tcMar>
              <w:top w:w="15" w:type="dxa"/>
              <w:left w:w="108" w:type="dxa"/>
              <w:bottom w:w="0" w:type="dxa"/>
              <w:right w:w="108" w:type="dxa"/>
            </w:tcMar>
            <w:vAlign w:val="center"/>
            <w:hideMark/>
          </w:tcPr>
          <w:p w14:paraId="33AAD8FE"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2003</w:t>
            </w:r>
          </w:p>
        </w:tc>
        <w:tc>
          <w:tcPr>
            <w:tcW w:w="709" w:type="dxa"/>
            <w:shd w:val="clear" w:color="auto" w:fill="auto"/>
            <w:tcMar>
              <w:top w:w="15" w:type="dxa"/>
              <w:left w:w="108" w:type="dxa"/>
              <w:bottom w:w="0" w:type="dxa"/>
              <w:right w:w="108" w:type="dxa"/>
            </w:tcMar>
            <w:vAlign w:val="center"/>
            <w:hideMark/>
          </w:tcPr>
          <w:p w14:paraId="3C5365C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160</w:t>
            </w:r>
          </w:p>
        </w:tc>
        <w:tc>
          <w:tcPr>
            <w:tcW w:w="1160" w:type="dxa"/>
            <w:shd w:val="clear" w:color="auto" w:fill="auto"/>
            <w:tcMar>
              <w:top w:w="15" w:type="dxa"/>
              <w:left w:w="108" w:type="dxa"/>
              <w:bottom w:w="0" w:type="dxa"/>
              <w:right w:w="108" w:type="dxa"/>
            </w:tcMar>
            <w:vAlign w:val="center"/>
            <w:hideMark/>
          </w:tcPr>
          <w:p w14:paraId="66749DDE"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48</w:t>
            </w:r>
          </w:p>
        </w:tc>
        <w:tc>
          <w:tcPr>
            <w:tcW w:w="1160" w:type="dxa"/>
            <w:shd w:val="clear" w:color="auto" w:fill="auto"/>
            <w:tcMar>
              <w:top w:w="15" w:type="dxa"/>
              <w:left w:w="108" w:type="dxa"/>
              <w:bottom w:w="0" w:type="dxa"/>
              <w:right w:w="108" w:type="dxa"/>
            </w:tcMar>
            <w:vAlign w:val="center"/>
            <w:hideMark/>
          </w:tcPr>
          <w:p w14:paraId="22D9434A"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0,3000</w:t>
            </w:r>
          </w:p>
        </w:tc>
        <w:tc>
          <w:tcPr>
            <w:tcW w:w="841" w:type="dxa"/>
            <w:shd w:val="clear" w:color="auto" w:fill="auto"/>
            <w:tcMar>
              <w:top w:w="15" w:type="dxa"/>
              <w:left w:w="108" w:type="dxa"/>
              <w:bottom w:w="0" w:type="dxa"/>
              <w:right w:w="108" w:type="dxa"/>
            </w:tcMar>
            <w:vAlign w:val="center"/>
            <w:hideMark/>
          </w:tcPr>
          <w:p w14:paraId="03F7281B"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0,5477</w:t>
            </w:r>
          </w:p>
        </w:tc>
        <w:tc>
          <w:tcPr>
            <w:tcW w:w="1557" w:type="dxa"/>
            <w:shd w:val="clear" w:color="auto" w:fill="auto"/>
            <w:tcMar>
              <w:top w:w="15" w:type="dxa"/>
              <w:left w:w="108" w:type="dxa"/>
              <w:bottom w:w="0" w:type="dxa"/>
              <w:right w:w="108" w:type="dxa"/>
            </w:tcMar>
            <w:vAlign w:val="center"/>
            <w:hideMark/>
          </w:tcPr>
          <w:p w14:paraId="3BCA4C74"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0,95</w:t>
            </w:r>
          </w:p>
        </w:tc>
      </w:tr>
      <w:tr w:rsidR="00BE1990" w:rsidRPr="00605533" w14:paraId="732ED776" w14:textId="77777777" w:rsidTr="00CC221A">
        <w:trPr>
          <w:trHeight w:val="296"/>
          <w:jc w:val="center"/>
        </w:trPr>
        <w:tc>
          <w:tcPr>
            <w:tcW w:w="0" w:type="auto"/>
            <w:vMerge/>
            <w:shd w:val="clear" w:color="auto" w:fill="auto"/>
            <w:vAlign w:val="center"/>
            <w:hideMark/>
          </w:tcPr>
          <w:p w14:paraId="73B8F4A5" w14:textId="77777777" w:rsidR="00BE1990" w:rsidRPr="00605533" w:rsidRDefault="00BE1990" w:rsidP="00BE1990">
            <w:pPr>
              <w:spacing w:after="0" w:line="240" w:lineRule="auto"/>
              <w:rPr>
                <w:rFonts w:ascii="Times New Roman" w:hAnsi="Times New Roman"/>
                <w:sz w:val="20"/>
                <w:szCs w:val="20"/>
              </w:rPr>
            </w:pPr>
          </w:p>
        </w:tc>
        <w:tc>
          <w:tcPr>
            <w:tcW w:w="2045" w:type="dxa"/>
            <w:shd w:val="clear" w:color="auto" w:fill="auto"/>
            <w:tcMar>
              <w:top w:w="15" w:type="dxa"/>
              <w:left w:w="108" w:type="dxa"/>
              <w:bottom w:w="0" w:type="dxa"/>
              <w:right w:w="108" w:type="dxa"/>
            </w:tcMar>
            <w:vAlign w:val="center"/>
            <w:hideMark/>
          </w:tcPr>
          <w:p w14:paraId="198E4605"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2005</w:t>
            </w:r>
          </w:p>
        </w:tc>
        <w:tc>
          <w:tcPr>
            <w:tcW w:w="709" w:type="dxa"/>
            <w:shd w:val="clear" w:color="auto" w:fill="auto"/>
            <w:tcMar>
              <w:top w:w="15" w:type="dxa"/>
              <w:left w:w="108" w:type="dxa"/>
              <w:bottom w:w="0" w:type="dxa"/>
              <w:right w:w="108" w:type="dxa"/>
            </w:tcMar>
            <w:vAlign w:val="center"/>
            <w:hideMark/>
          </w:tcPr>
          <w:p w14:paraId="0220ECD6"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129</w:t>
            </w:r>
          </w:p>
        </w:tc>
        <w:tc>
          <w:tcPr>
            <w:tcW w:w="1160" w:type="dxa"/>
            <w:shd w:val="clear" w:color="auto" w:fill="auto"/>
            <w:tcMar>
              <w:top w:w="15" w:type="dxa"/>
              <w:left w:w="108" w:type="dxa"/>
              <w:bottom w:w="0" w:type="dxa"/>
              <w:right w:w="108" w:type="dxa"/>
            </w:tcMar>
            <w:vAlign w:val="center"/>
            <w:hideMark/>
          </w:tcPr>
          <w:p w14:paraId="442A7800"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23</w:t>
            </w:r>
          </w:p>
        </w:tc>
        <w:tc>
          <w:tcPr>
            <w:tcW w:w="1160" w:type="dxa"/>
            <w:shd w:val="clear" w:color="auto" w:fill="auto"/>
            <w:tcMar>
              <w:top w:w="15" w:type="dxa"/>
              <w:left w:w="108" w:type="dxa"/>
              <w:bottom w:w="0" w:type="dxa"/>
              <w:right w:w="108" w:type="dxa"/>
            </w:tcMar>
            <w:vAlign w:val="center"/>
            <w:hideMark/>
          </w:tcPr>
          <w:p w14:paraId="2C4A82ED"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0,1783</w:t>
            </w:r>
          </w:p>
        </w:tc>
        <w:tc>
          <w:tcPr>
            <w:tcW w:w="841" w:type="dxa"/>
            <w:shd w:val="clear" w:color="auto" w:fill="auto"/>
            <w:tcMar>
              <w:top w:w="15" w:type="dxa"/>
              <w:left w:w="108" w:type="dxa"/>
              <w:bottom w:w="0" w:type="dxa"/>
              <w:right w:w="108" w:type="dxa"/>
            </w:tcMar>
            <w:vAlign w:val="center"/>
            <w:hideMark/>
          </w:tcPr>
          <w:p w14:paraId="418D904B"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0,4222</w:t>
            </w:r>
          </w:p>
        </w:tc>
        <w:tc>
          <w:tcPr>
            <w:tcW w:w="1557" w:type="dxa"/>
            <w:shd w:val="clear" w:color="auto" w:fill="auto"/>
            <w:tcMar>
              <w:top w:w="15" w:type="dxa"/>
              <w:left w:w="108" w:type="dxa"/>
              <w:bottom w:w="0" w:type="dxa"/>
              <w:right w:w="108" w:type="dxa"/>
            </w:tcMar>
            <w:vAlign w:val="center"/>
            <w:hideMark/>
          </w:tcPr>
          <w:p w14:paraId="6EE5710C"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w:t>
            </w:r>
          </w:p>
        </w:tc>
      </w:tr>
      <w:tr w:rsidR="00BE1990" w:rsidRPr="00605533" w14:paraId="2262F169" w14:textId="77777777" w:rsidTr="00CC221A">
        <w:trPr>
          <w:trHeight w:val="296"/>
          <w:jc w:val="center"/>
        </w:trPr>
        <w:tc>
          <w:tcPr>
            <w:tcW w:w="0" w:type="auto"/>
            <w:vMerge/>
            <w:shd w:val="clear" w:color="auto" w:fill="auto"/>
            <w:vAlign w:val="center"/>
            <w:hideMark/>
          </w:tcPr>
          <w:p w14:paraId="670CBEAE" w14:textId="77777777" w:rsidR="00BE1990" w:rsidRPr="00605533" w:rsidRDefault="00BE1990" w:rsidP="00BE1990">
            <w:pPr>
              <w:spacing w:after="0" w:line="240" w:lineRule="auto"/>
              <w:rPr>
                <w:rFonts w:ascii="Times New Roman" w:hAnsi="Times New Roman"/>
                <w:sz w:val="20"/>
                <w:szCs w:val="20"/>
              </w:rPr>
            </w:pPr>
          </w:p>
        </w:tc>
        <w:tc>
          <w:tcPr>
            <w:tcW w:w="2045" w:type="dxa"/>
            <w:shd w:val="clear" w:color="auto" w:fill="auto"/>
            <w:tcMar>
              <w:top w:w="15" w:type="dxa"/>
              <w:left w:w="108" w:type="dxa"/>
              <w:bottom w:w="0" w:type="dxa"/>
              <w:right w:w="108" w:type="dxa"/>
            </w:tcMar>
            <w:vAlign w:val="center"/>
            <w:hideMark/>
          </w:tcPr>
          <w:p w14:paraId="6EFBF9F1"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2017-2019</w:t>
            </w:r>
          </w:p>
        </w:tc>
        <w:tc>
          <w:tcPr>
            <w:tcW w:w="709" w:type="dxa"/>
            <w:shd w:val="clear" w:color="auto" w:fill="auto"/>
            <w:tcMar>
              <w:top w:w="15" w:type="dxa"/>
              <w:left w:w="108" w:type="dxa"/>
              <w:bottom w:w="0" w:type="dxa"/>
              <w:right w:w="108" w:type="dxa"/>
            </w:tcMar>
            <w:vAlign w:val="center"/>
            <w:hideMark/>
          </w:tcPr>
          <w:p w14:paraId="53B07F7F" w14:textId="77777777" w:rsidR="00BE1990" w:rsidRPr="00605533" w:rsidRDefault="00BE1990" w:rsidP="00BE1990">
            <w:pPr>
              <w:spacing w:after="0" w:line="240" w:lineRule="auto"/>
              <w:jc w:val="center"/>
              <w:rPr>
                <w:rFonts w:ascii="Times New Roman" w:hAnsi="Times New Roman"/>
                <w:sz w:val="20"/>
                <w:szCs w:val="20"/>
                <w:lang w:val="en-US"/>
              </w:rPr>
            </w:pPr>
            <w:r w:rsidRPr="00605533">
              <w:rPr>
                <w:rFonts w:ascii="Times New Roman" w:hAnsi="Times New Roman"/>
                <w:sz w:val="20"/>
                <w:szCs w:val="20"/>
                <w:lang w:val="en-US"/>
              </w:rPr>
              <w:t>163</w:t>
            </w:r>
          </w:p>
        </w:tc>
        <w:tc>
          <w:tcPr>
            <w:tcW w:w="1160" w:type="dxa"/>
            <w:shd w:val="clear" w:color="auto" w:fill="auto"/>
            <w:tcMar>
              <w:top w:w="15" w:type="dxa"/>
              <w:left w:w="108" w:type="dxa"/>
              <w:bottom w:w="0" w:type="dxa"/>
              <w:right w:w="108" w:type="dxa"/>
            </w:tcMar>
            <w:vAlign w:val="center"/>
            <w:hideMark/>
          </w:tcPr>
          <w:p w14:paraId="3518092C" w14:textId="77777777" w:rsidR="00BE1990" w:rsidRPr="00605533" w:rsidRDefault="00BE1990" w:rsidP="00BE1990">
            <w:pPr>
              <w:spacing w:after="0" w:line="240" w:lineRule="auto"/>
              <w:jc w:val="center"/>
              <w:rPr>
                <w:rFonts w:ascii="Times New Roman" w:hAnsi="Times New Roman"/>
                <w:sz w:val="20"/>
                <w:szCs w:val="20"/>
                <w:lang w:val="en-US"/>
              </w:rPr>
            </w:pPr>
            <w:r w:rsidRPr="00605533">
              <w:rPr>
                <w:rFonts w:ascii="Times New Roman" w:hAnsi="Times New Roman"/>
                <w:sz w:val="20"/>
                <w:szCs w:val="20"/>
                <w:lang w:val="en-US"/>
              </w:rPr>
              <w:t>43</w:t>
            </w:r>
          </w:p>
        </w:tc>
        <w:tc>
          <w:tcPr>
            <w:tcW w:w="1160" w:type="dxa"/>
            <w:shd w:val="clear" w:color="auto" w:fill="auto"/>
            <w:tcMar>
              <w:top w:w="15" w:type="dxa"/>
              <w:left w:w="108" w:type="dxa"/>
              <w:bottom w:w="0" w:type="dxa"/>
              <w:right w:w="108" w:type="dxa"/>
            </w:tcMar>
            <w:vAlign w:val="center"/>
            <w:hideMark/>
          </w:tcPr>
          <w:p w14:paraId="7624B53F"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0,2638</w:t>
            </w:r>
          </w:p>
        </w:tc>
        <w:tc>
          <w:tcPr>
            <w:tcW w:w="841" w:type="dxa"/>
            <w:shd w:val="clear" w:color="auto" w:fill="auto"/>
            <w:tcMar>
              <w:top w:w="15" w:type="dxa"/>
              <w:left w:w="108" w:type="dxa"/>
              <w:bottom w:w="0" w:type="dxa"/>
              <w:right w:w="108" w:type="dxa"/>
            </w:tcMar>
            <w:vAlign w:val="center"/>
            <w:hideMark/>
          </w:tcPr>
          <w:p w14:paraId="794A310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0,5136</w:t>
            </w:r>
          </w:p>
        </w:tc>
        <w:tc>
          <w:tcPr>
            <w:tcW w:w="1557" w:type="dxa"/>
            <w:shd w:val="clear" w:color="auto" w:fill="auto"/>
            <w:tcMar>
              <w:top w:w="15" w:type="dxa"/>
              <w:left w:w="108" w:type="dxa"/>
              <w:bottom w:w="0" w:type="dxa"/>
              <w:right w:w="108" w:type="dxa"/>
            </w:tcMar>
            <w:vAlign w:val="center"/>
            <w:hideMark/>
          </w:tcPr>
          <w:p w14:paraId="2E482FEA"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Различия нет</w:t>
            </w:r>
          </w:p>
        </w:tc>
      </w:tr>
      <w:tr w:rsidR="00BE1990" w:rsidRPr="00605533" w14:paraId="4FAF7F9B" w14:textId="77777777" w:rsidTr="00CC221A">
        <w:trPr>
          <w:trHeight w:val="296"/>
          <w:jc w:val="center"/>
        </w:trPr>
        <w:tc>
          <w:tcPr>
            <w:tcW w:w="1516" w:type="dxa"/>
            <w:vMerge w:val="restart"/>
            <w:shd w:val="clear" w:color="auto" w:fill="auto"/>
            <w:tcMar>
              <w:top w:w="15" w:type="dxa"/>
              <w:left w:w="108" w:type="dxa"/>
              <w:bottom w:w="0" w:type="dxa"/>
              <w:right w:w="108" w:type="dxa"/>
            </w:tcMar>
            <w:vAlign w:val="center"/>
            <w:hideMark/>
          </w:tcPr>
          <w:p w14:paraId="48D414F9" w14:textId="77777777" w:rsidR="00BE1990" w:rsidRPr="00605533" w:rsidRDefault="00BE1990" w:rsidP="00BE1990">
            <w:pPr>
              <w:spacing w:after="0" w:line="240" w:lineRule="auto"/>
              <w:rPr>
                <w:rFonts w:ascii="Times New Roman" w:hAnsi="Times New Roman"/>
                <w:sz w:val="20"/>
                <w:szCs w:val="20"/>
              </w:rPr>
            </w:pPr>
            <w:r w:rsidRPr="00605533">
              <w:rPr>
                <w:rFonts w:ascii="Times New Roman" w:hAnsi="Times New Roman"/>
                <w:b/>
                <w:bCs/>
                <w:sz w:val="20"/>
                <w:szCs w:val="20"/>
              </w:rPr>
              <w:t>Воробьевы горы</w:t>
            </w:r>
          </w:p>
        </w:tc>
        <w:tc>
          <w:tcPr>
            <w:tcW w:w="2045" w:type="dxa"/>
            <w:shd w:val="clear" w:color="auto" w:fill="auto"/>
            <w:tcMar>
              <w:top w:w="15" w:type="dxa"/>
              <w:left w:w="108" w:type="dxa"/>
              <w:bottom w:w="0" w:type="dxa"/>
              <w:right w:w="108" w:type="dxa"/>
            </w:tcMar>
            <w:vAlign w:val="center"/>
            <w:hideMark/>
          </w:tcPr>
          <w:p w14:paraId="0B356768"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2003</w:t>
            </w:r>
          </w:p>
        </w:tc>
        <w:tc>
          <w:tcPr>
            <w:tcW w:w="709" w:type="dxa"/>
            <w:shd w:val="clear" w:color="auto" w:fill="auto"/>
            <w:tcMar>
              <w:top w:w="15" w:type="dxa"/>
              <w:left w:w="108" w:type="dxa"/>
              <w:bottom w:w="0" w:type="dxa"/>
              <w:right w:w="108" w:type="dxa"/>
            </w:tcMar>
            <w:vAlign w:val="center"/>
            <w:hideMark/>
          </w:tcPr>
          <w:p w14:paraId="1ACCB72F"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216</w:t>
            </w:r>
          </w:p>
        </w:tc>
        <w:tc>
          <w:tcPr>
            <w:tcW w:w="1160" w:type="dxa"/>
            <w:shd w:val="clear" w:color="auto" w:fill="auto"/>
            <w:tcMar>
              <w:top w:w="15" w:type="dxa"/>
              <w:left w:w="108" w:type="dxa"/>
              <w:bottom w:w="0" w:type="dxa"/>
              <w:right w:w="108" w:type="dxa"/>
            </w:tcMar>
            <w:vAlign w:val="center"/>
            <w:hideMark/>
          </w:tcPr>
          <w:p w14:paraId="3A9C349B"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11</w:t>
            </w:r>
          </w:p>
        </w:tc>
        <w:tc>
          <w:tcPr>
            <w:tcW w:w="1160" w:type="dxa"/>
            <w:shd w:val="clear" w:color="auto" w:fill="auto"/>
            <w:tcMar>
              <w:top w:w="15" w:type="dxa"/>
              <w:left w:w="108" w:type="dxa"/>
              <w:bottom w:w="0" w:type="dxa"/>
              <w:right w:w="108" w:type="dxa"/>
            </w:tcMar>
            <w:vAlign w:val="center"/>
            <w:hideMark/>
          </w:tcPr>
          <w:p w14:paraId="159AF06F"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0,0509</w:t>
            </w:r>
          </w:p>
        </w:tc>
        <w:tc>
          <w:tcPr>
            <w:tcW w:w="841" w:type="dxa"/>
            <w:shd w:val="clear" w:color="auto" w:fill="auto"/>
            <w:tcMar>
              <w:top w:w="15" w:type="dxa"/>
              <w:left w:w="108" w:type="dxa"/>
              <w:bottom w:w="0" w:type="dxa"/>
              <w:right w:w="108" w:type="dxa"/>
            </w:tcMar>
            <w:vAlign w:val="center"/>
            <w:hideMark/>
          </w:tcPr>
          <w:p w14:paraId="740688CB"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0,2257</w:t>
            </w:r>
          </w:p>
        </w:tc>
        <w:tc>
          <w:tcPr>
            <w:tcW w:w="1557" w:type="dxa"/>
            <w:shd w:val="clear" w:color="auto" w:fill="auto"/>
            <w:tcMar>
              <w:top w:w="15" w:type="dxa"/>
              <w:left w:w="108" w:type="dxa"/>
              <w:bottom w:w="0" w:type="dxa"/>
              <w:right w:w="108" w:type="dxa"/>
            </w:tcMar>
            <w:vAlign w:val="center"/>
            <w:hideMark/>
          </w:tcPr>
          <w:p w14:paraId="39BAD5F9"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0,999</w:t>
            </w:r>
          </w:p>
        </w:tc>
      </w:tr>
      <w:tr w:rsidR="00BE1990" w:rsidRPr="00605533" w14:paraId="4E564A8B" w14:textId="77777777" w:rsidTr="00CC221A">
        <w:trPr>
          <w:trHeight w:val="296"/>
          <w:jc w:val="center"/>
        </w:trPr>
        <w:tc>
          <w:tcPr>
            <w:tcW w:w="0" w:type="auto"/>
            <w:vMerge/>
            <w:shd w:val="clear" w:color="auto" w:fill="auto"/>
            <w:vAlign w:val="center"/>
            <w:hideMark/>
          </w:tcPr>
          <w:p w14:paraId="1ABF4875" w14:textId="77777777" w:rsidR="00BE1990" w:rsidRPr="00605533" w:rsidRDefault="00BE1990" w:rsidP="00BE1990">
            <w:pPr>
              <w:spacing w:after="0" w:line="240" w:lineRule="auto"/>
              <w:rPr>
                <w:rFonts w:ascii="Times New Roman" w:hAnsi="Times New Roman"/>
                <w:sz w:val="20"/>
                <w:szCs w:val="20"/>
              </w:rPr>
            </w:pPr>
          </w:p>
        </w:tc>
        <w:tc>
          <w:tcPr>
            <w:tcW w:w="2045" w:type="dxa"/>
            <w:shd w:val="clear" w:color="auto" w:fill="auto"/>
            <w:tcMar>
              <w:top w:w="15" w:type="dxa"/>
              <w:left w:w="108" w:type="dxa"/>
              <w:bottom w:w="0" w:type="dxa"/>
              <w:right w:w="108" w:type="dxa"/>
            </w:tcMar>
            <w:vAlign w:val="center"/>
            <w:hideMark/>
          </w:tcPr>
          <w:p w14:paraId="374B809A"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2005</w:t>
            </w:r>
          </w:p>
        </w:tc>
        <w:tc>
          <w:tcPr>
            <w:tcW w:w="709" w:type="dxa"/>
            <w:shd w:val="clear" w:color="auto" w:fill="auto"/>
            <w:tcMar>
              <w:top w:w="15" w:type="dxa"/>
              <w:left w:w="108" w:type="dxa"/>
              <w:bottom w:w="0" w:type="dxa"/>
              <w:right w:w="108" w:type="dxa"/>
            </w:tcMar>
            <w:vAlign w:val="center"/>
            <w:hideMark/>
          </w:tcPr>
          <w:p w14:paraId="66917473"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202</w:t>
            </w:r>
          </w:p>
        </w:tc>
        <w:tc>
          <w:tcPr>
            <w:tcW w:w="1160" w:type="dxa"/>
            <w:shd w:val="clear" w:color="auto" w:fill="auto"/>
            <w:tcMar>
              <w:top w:w="15" w:type="dxa"/>
              <w:left w:w="108" w:type="dxa"/>
              <w:bottom w:w="0" w:type="dxa"/>
              <w:right w:w="108" w:type="dxa"/>
            </w:tcMar>
            <w:vAlign w:val="center"/>
            <w:hideMark/>
          </w:tcPr>
          <w:p w14:paraId="752D5E2E"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50</w:t>
            </w:r>
          </w:p>
        </w:tc>
        <w:tc>
          <w:tcPr>
            <w:tcW w:w="1160" w:type="dxa"/>
            <w:shd w:val="clear" w:color="auto" w:fill="auto"/>
            <w:tcMar>
              <w:top w:w="15" w:type="dxa"/>
              <w:left w:w="108" w:type="dxa"/>
              <w:bottom w:w="0" w:type="dxa"/>
              <w:right w:w="108" w:type="dxa"/>
            </w:tcMar>
            <w:vAlign w:val="center"/>
            <w:hideMark/>
          </w:tcPr>
          <w:p w14:paraId="6882F4F5"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0,2475</w:t>
            </w:r>
          </w:p>
        </w:tc>
        <w:tc>
          <w:tcPr>
            <w:tcW w:w="841" w:type="dxa"/>
            <w:shd w:val="clear" w:color="auto" w:fill="auto"/>
            <w:tcMar>
              <w:top w:w="15" w:type="dxa"/>
              <w:left w:w="108" w:type="dxa"/>
              <w:bottom w:w="0" w:type="dxa"/>
              <w:right w:w="108" w:type="dxa"/>
            </w:tcMar>
            <w:vAlign w:val="center"/>
            <w:hideMark/>
          </w:tcPr>
          <w:p w14:paraId="02FC4ABA"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0,4975</w:t>
            </w:r>
          </w:p>
        </w:tc>
        <w:tc>
          <w:tcPr>
            <w:tcW w:w="1557" w:type="dxa"/>
            <w:shd w:val="clear" w:color="auto" w:fill="auto"/>
            <w:tcMar>
              <w:top w:w="15" w:type="dxa"/>
              <w:left w:w="108" w:type="dxa"/>
              <w:bottom w:w="0" w:type="dxa"/>
              <w:right w:w="108" w:type="dxa"/>
            </w:tcMar>
            <w:vAlign w:val="center"/>
            <w:hideMark/>
          </w:tcPr>
          <w:p w14:paraId="23CB6E61"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w:t>
            </w:r>
          </w:p>
        </w:tc>
      </w:tr>
      <w:tr w:rsidR="00BE1990" w:rsidRPr="00605533" w14:paraId="7EDBFB9E" w14:textId="77777777" w:rsidTr="00CC221A">
        <w:trPr>
          <w:trHeight w:val="305"/>
          <w:jc w:val="center"/>
        </w:trPr>
        <w:tc>
          <w:tcPr>
            <w:tcW w:w="0" w:type="auto"/>
            <w:vMerge/>
            <w:shd w:val="clear" w:color="auto" w:fill="auto"/>
            <w:vAlign w:val="center"/>
            <w:hideMark/>
          </w:tcPr>
          <w:p w14:paraId="5F769607" w14:textId="77777777" w:rsidR="00BE1990" w:rsidRPr="00605533" w:rsidRDefault="00BE1990" w:rsidP="00BE1990">
            <w:pPr>
              <w:spacing w:after="0" w:line="240" w:lineRule="auto"/>
              <w:rPr>
                <w:rFonts w:ascii="Times New Roman" w:hAnsi="Times New Roman"/>
                <w:sz w:val="20"/>
                <w:szCs w:val="20"/>
              </w:rPr>
            </w:pPr>
          </w:p>
        </w:tc>
        <w:tc>
          <w:tcPr>
            <w:tcW w:w="2045" w:type="dxa"/>
            <w:shd w:val="clear" w:color="auto" w:fill="auto"/>
            <w:tcMar>
              <w:top w:w="15" w:type="dxa"/>
              <w:left w:w="108" w:type="dxa"/>
              <w:bottom w:w="0" w:type="dxa"/>
              <w:right w:w="108" w:type="dxa"/>
            </w:tcMar>
            <w:vAlign w:val="center"/>
            <w:hideMark/>
          </w:tcPr>
          <w:p w14:paraId="63667B15"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2017-2019</w:t>
            </w:r>
          </w:p>
        </w:tc>
        <w:tc>
          <w:tcPr>
            <w:tcW w:w="709" w:type="dxa"/>
            <w:shd w:val="clear" w:color="auto" w:fill="auto"/>
            <w:tcMar>
              <w:top w:w="15" w:type="dxa"/>
              <w:left w:w="108" w:type="dxa"/>
              <w:bottom w:w="0" w:type="dxa"/>
              <w:right w:w="108" w:type="dxa"/>
            </w:tcMar>
            <w:vAlign w:val="center"/>
            <w:hideMark/>
          </w:tcPr>
          <w:p w14:paraId="6D8CCE16"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97</w:t>
            </w:r>
          </w:p>
        </w:tc>
        <w:tc>
          <w:tcPr>
            <w:tcW w:w="1160" w:type="dxa"/>
            <w:shd w:val="clear" w:color="auto" w:fill="auto"/>
            <w:tcMar>
              <w:top w:w="15" w:type="dxa"/>
              <w:left w:w="108" w:type="dxa"/>
              <w:bottom w:w="0" w:type="dxa"/>
              <w:right w:w="108" w:type="dxa"/>
            </w:tcMar>
            <w:vAlign w:val="center"/>
            <w:hideMark/>
          </w:tcPr>
          <w:p w14:paraId="4DCB0CB1"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21</w:t>
            </w:r>
          </w:p>
        </w:tc>
        <w:tc>
          <w:tcPr>
            <w:tcW w:w="1160" w:type="dxa"/>
            <w:shd w:val="clear" w:color="auto" w:fill="auto"/>
            <w:tcMar>
              <w:top w:w="15" w:type="dxa"/>
              <w:left w:w="108" w:type="dxa"/>
              <w:bottom w:w="0" w:type="dxa"/>
              <w:right w:w="108" w:type="dxa"/>
            </w:tcMar>
            <w:vAlign w:val="center"/>
            <w:hideMark/>
          </w:tcPr>
          <w:p w14:paraId="01B2AEF5"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0,2165</w:t>
            </w:r>
          </w:p>
        </w:tc>
        <w:tc>
          <w:tcPr>
            <w:tcW w:w="841" w:type="dxa"/>
            <w:shd w:val="clear" w:color="auto" w:fill="auto"/>
            <w:tcMar>
              <w:top w:w="15" w:type="dxa"/>
              <w:left w:w="108" w:type="dxa"/>
              <w:bottom w:w="0" w:type="dxa"/>
              <w:right w:w="108" w:type="dxa"/>
            </w:tcMar>
            <w:vAlign w:val="center"/>
            <w:hideMark/>
          </w:tcPr>
          <w:p w14:paraId="3EEE9983"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0,4653</w:t>
            </w:r>
          </w:p>
        </w:tc>
        <w:tc>
          <w:tcPr>
            <w:tcW w:w="1557" w:type="dxa"/>
            <w:shd w:val="clear" w:color="auto" w:fill="auto"/>
            <w:tcMar>
              <w:top w:w="15" w:type="dxa"/>
              <w:left w:w="108" w:type="dxa"/>
              <w:bottom w:w="0" w:type="dxa"/>
              <w:right w:w="108" w:type="dxa"/>
            </w:tcMar>
            <w:vAlign w:val="center"/>
            <w:hideMark/>
          </w:tcPr>
          <w:p w14:paraId="62840C62" w14:textId="77777777" w:rsidR="00BE1990" w:rsidRPr="00605533" w:rsidRDefault="00BE1990" w:rsidP="00BE1990">
            <w:pPr>
              <w:spacing w:after="0" w:line="240" w:lineRule="auto"/>
              <w:jc w:val="center"/>
              <w:rPr>
                <w:rFonts w:ascii="Times New Roman" w:hAnsi="Times New Roman"/>
                <w:sz w:val="20"/>
                <w:szCs w:val="20"/>
              </w:rPr>
            </w:pPr>
            <w:r w:rsidRPr="00605533">
              <w:rPr>
                <w:rFonts w:ascii="Times New Roman" w:hAnsi="Times New Roman"/>
                <w:sz w:val="20"/>
                <w:szCs w:val="20"/>
              </w:rPr>
              <w:t>Различия нет</w:t>
            </w:r>
          </w:p>
        </w:tc>
      </w:tr>
    </w:tbl>
    <w:p w14:paraId="2E998F62" w14:textId="3FB47094" w:rsidR="00BE1990" w:rsidRDefault="00BE1990" w:rsidP="00BE1990">
      <w:pPr>
        <w:pStyle w:val="Default"/>
        <w:ind w:firstLine="709"/>
        <w:jc w:val="both"/>
        <w:rPr>
          <w:sz w:val="28"/>
          <w:szCs w:val="28"/>
        </w:rPr>
      </w:pPr>
      <w:r>
        <w:rPr>
          <w:sz w:val="28"/>
          <w:szCs w:val="28"/>
        </w:rPr>
        <w:t xml:space="preserve">Помимо оценки успешности эксперимента за счёт частоты аллеля полосатости, было проведено исследование частот аллелей полиморфных локусов ряда ферментов и оценены уровни полиморфизма и гетерозиготности в популяциях за 2017-2019 гг. для сравнения результатов с данными прошлых контролей. </w:t>
      </w:r>
      <w:r w:rsidRPr="008A7C1D">
        <w:rPr>
          <w:sz w:val="28"/>
          <w:szCs w:val="28"/>
        </w:rPr>
        <w:t>На</w:t>
      </w:r>
      <w:r>
        <w:rPr>
          <w:sz w:val="28"/>
          <w:szCs w:val="28"/>
        </w:rPr>
        <w:t xml:space="preserve"> Рисунке </w:t>
      </w:r>
      <w:r>
        <w:rPr>
          <w:sz w:val="28"/>
          <w:szCs w:val="28"/>
        </w:rPr>
        <w:t>4</w:t>
      </w:r>
      <w:r>
        <w:rPr>
          <w:sz w:val="28"/>
          <w:szCs w:val="28"/>
        </w:rPr>
        <w:t xml:space="preserve"> приведена</w:t>
      </w:r>
      <w:r w:rsidRPr="008A7C1D">
        <w:rPr>
          <w:sz w:val="28"/>
          <w:szCs w:val="28"/>
        </w:rPr>
        <w:t xml:space="preserve"> дол</w:t>
      </w:r>
      <w:r>
        <w:rPr>
          <w:sz w:val="28"/>
          <w:szCs w:val="28"/>
        </w:rPr>
        <w:t>я</w:t>
      </w:r>
      <w:r w:rsidRPr="008A7C1D">
        <w:rPr>
          <w:sz w:val="28"/>
          <w:szCs w:val="28"/>
        </w:rPr>
        <w:t xml:space="preserve"> полиморфных локусов изоферментов по 95-%-ному критерию в оздоровленных популяциях кустарниковой улитки за 2017-2019 гг. в сравнении с 200</w:t>
      </w:r>
      <w:r>
        <w:rPr>
          <w:sz w:val="28"/>
          <w:szCs w:val="28"/>
        </w:rPr>
        <w:t>3</w:t>
      </w:r>
      <w:r w:rsidRPr="008A7C1D">
        <w:rPr>
          <w:sz w:val="28"/>
          <w:szCs w:val="28"/>
        </w:rPr>
        <w:t xml:space="preserve"> годом, </w:t>
      </w:r>
      <w:r>
        <w:rPr>
          <w:sz w:val="28"/>
          <w:szCs w:val="28"/>
        </w:rPr>
        <w:t>которая демонстрирует увеличение генетического разнообразия (Макеева, Смуров, Белоконь, Алазнели и др., 2019).</w:t>
      </w:r>
    </w:p>
    <w:p w14:paraId="541E7A91" w14:textId="77777777" w:rsidR="00BE1990" w:rsidRPr="00DD4A9D" w:rsidRDefault="00BE1990" w:rsidP="00BE1990">
      <w:pPr>
        <w:pStyle w:val="Default"/>
        <w:ind w:firstLine="709"/>
        <w:jc w:val="both"/>
        <w:rPr>
          <w:sz w:val="28"/>
          <w:szCs w:val="28"/>
        </w:rPr>
      </w:pPr>
    </w:p>
    <w:p w14:paraId="3050EFF5" w14:textId="77777777" w:rsidR="00BE1990" w:rsidRDefault="00BE1990" w:rsidP="00BE1990">
      <w:pPr>
        <w:pStyle w:val="Default"/>
        <w:jc w:val="center"/>
        <w:rPr>
          <w:b/>
          <w:bCs/>
          <w:sz w:val="28"/>
          <w:szCs w:val="28"/>
        </w:rPr>
      </w:pPr>
      <w:r w:rsidRPr="00605533">
        <w:rPr>
          <w:b/>
          <w:noProof/>
          <w:sz w:val="28"/>
          <w:szCs w:val="28"/>
          <w:lang w:eastAsia="ru-RU"/>
        </w:rPr>
        <w:drawing>
          <wp:inline distT="0" distB="0" distL="0" distR="0" wp14:anchorId="310837F8" wp14:editId="2357E708">
            <wp:extent cx="3893820" cy="1882140"/>
            <wp:effectExtent l="0" t="0" r="0" b="0"/>
            <wp:docPr id="11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3820" cy="1882140"/>
                    </a:xfrm>
                    <a:prstGeom prst="rect">
                      <a:avLst/>
                    </a:prstGeom>
                    <a:noFill/>
                    <a:ln>
                      <a:noFill/>
                    </a:ln>
                  </pic:spPr>
                </pic:pic>
              </a:graphicData>
            </a:graphic>
          </wp:inline>
        </w:drawing>
      </w:r>
    </w:p>
    <w:p w14:paraId="2C125755" w14:textId="77777777" w:rsidR="00BE1990" w:rsidRPr="006825A5" w:rsidRDefault="00BE1990" w:rsidP="00BE1990">
      <w:pPr>
        <w:pStyle w:val="Default"/>
        <w:jc w:val="center"/>
        <w:rPr>
          <w:sz w:val="20"/>
          <w:szCs w:val="20"/>
        </w:rPr>
      </w:pPr>
      <w:r w:rsidRPr="006825A5">
        <w:rPr>
          <w:sz w:val="20"/>
          <w:szCs w:val="20"/>
        </w:rPr>
        <w:t>* Примечание: Городок – природная популяция.</w:t>
      </w:r>
    </w:p>
    <w:p w14:paraId="56AD1CBD" w14:textId="77777777" w:rsidR="00BE1990" w:rsidRDefault="00BE1990" w:rsidP="00BE1990">
      <w:pPr>
        <w:pStyle w:val="Default"/>
        <w:jc w:val="center"/>
        <w:rPr>
          <w:sz w:val="20"/>
          <w:szCs w:val="20"/>
        </w:rPr>
      </w:pPr>
      <w:r w:rsidRPr="006825A5">
        <w:rPr>
          <w:sz w:val="20"/>
          <w:szCs w:val="20"/>
        </w:rPr>
        <w:t>Синий – 200</w:t>
      </w:r>
      <w:r>
        <w:rPr>
          <w:sz w:val="20"/>
          <w:szCs w:val="20"/>
        </w:rPr>
        <w:t>3</w:t>
      </w:r>
      <w:r w:rsidRPr="006825A5">
        <w:rPr>
          <w:sz w:val="20"/>
          <w:szCs w:val="20"/>
        </w:rPr>
        <w:t xml:space="preserve"> год, зелёный – 2017-2019 гг.</w:t>
      </w:r>
    </w:p>
    <w:p w14:paraId="4A3455BA" w14:textId="72F081C0" w:rsidR="00BE1990" w:rsidRDefault="00BE1990" w:rsidP="00BE1990">
      <w:pPr>
        <w:pStyle w:val="Default"/>
        <w:jc w:val="center"/>
        <w:rPr>
          <w:sz w:val="28"/>
          <w:szCs w:val="28"/>
        </w:rPr>
      </w:pPr>
      <w:r w:rsidRPr="00BE1990">
        <w:rPr>
          <w:b/>
          <w:bCs/>
          <w:sz w:val="28"/>
          <w:szCs w:val="28"/>
        </w:rPr>
        <w:t xml:space="preserve">Рисунок </w:t>
      </w:r>
      <w:r w:rsidRPr="00BE1990">
        <w:rPr>
          <w:b/>
          <w:bCs/>
          <w:sz w:val="28"/>
          <w:szCs w:val="28"/>
        </w:rPr>
        <w:t>4</w:t>
      </w:r>
      <w:r w:rsidRPr="00BE1990">
        <w:rPr>
          <w:b/>
          <w:bCs/>
          <w:sz w:val="28"/>
          <w:szCs w:val="28"/>
        </w:rPr>
        <w:t xml:space="preserve">. </w:t>
      </w:r>
      <w:r w:rsidRPr="006825A5">
        <w:rPr>
          <w:sz w:val="28"/>
          <w:szCs w:val="28"/>
        </w:rPr>
        <w:t xml:space="preserve">Доля полиморфных локусов изоферментов </w:t>
      </w:r>
      <w:r>
        <w:rPr>
          <w:sz w:val="28"/>
          <w:szCs w:val="28"/>
        </w:rPr>
        <w:t xml:space="preserve">и их число </w:t>
      </w:r>
      <w:r w:rsidRPr="006825A5">
        <w:rPr>
          <w:sz w:val="28"/>
          <w:szCs w:val="28"/>
        </w:rPr>
        <w:t>по 95-%-ному критерию в оздоровленных популяциях кустарниковой улитки за 2017-2019 гг</w:t>
      </w:r>
      <w:r>
        <w:rPr>
          <w:sz w:val="28"/>
          <w:szCs w:val="28"/>
        </w:rPr>
        <w:t>.</w:t>
      </w:r>
      <w:r w:rsidRPr="006825A5">
        <w:rPr>
          <w:sz w:val="28"/>
          <w:szCs w:val="28"/>
        </w:rPr>
        <w:t xml:space="preserve"> (зелёный)</w:t>
      </w:r>
      <w:r>
        <w:rPr>
          <w:sz w:val="28"/>
          <w:szCs w:val="28"/>
        </w:rPr>
        <w:t xml:space="preserve"> </w:t>
      </w:r>
      <w:r w:rsidRPr="006825A5">
        <w:rPr>
          <w:sz w:val="28"/>
          <w:szCs w:val="28"/>
        </w:rPr>
        <w:t>в сравнении с 200</w:t>
      </w:r>
      <w:r>
        <w:rPr>
          <w:sz w:val="28"/>
          <w:szCs w:val="28"/>
        </w:rPr>
        <w:t>3</w:t>
      </w:r>
      <w:r w:rsidRPr="006825A5">
        <w:rPr>
          <w:sz w:val="28"/>
          <w:szCs w:val="28"/>
        </w:rPr>
        <w:t xml:space="preserve"> годом (синий), %</w:t>
      </w:r>
    </w:p>
    <w:p w14:paraId="54C99CF5" w14:textId="77777777" w:rsidR="00BE1990" w:rsidRPr="00DD4A9D" w:rsidRDefault="00BE1990" w:rsidP="00BE1990">
      <w:pPr>
        <w:pStyle w:val="Default"/>
        <w:jc w:val="center"/>
        <w:rPr>
          <w:sz w:val="20"/>
          <w:szCs w:val="20"/>
        </w:rPr>
      </w:pPr>
    </w:p>
    <w:p w14:paraId="55973B6B" w14:textId="01022DCE" w:rsidR="00BE1990" w:rsidRDefault="00BE1990" w:rsidP="00BE1990">
      <w:pPr>
        <w:pStyle w:val="Default"/>
        <w:spacing w:after="120"/>
        <w:ind w:firstLine="709"/>
        <w:jc w:val="both"/>
        <w:rPr>
          <w:sz w:val="28"/>
          <w:szCs w:val="28"/>
        </w:rPr>
      </w:pPr>
      <w:r>
        <w:rPr>
          <w:sz w:val="28"/>
          <w:szCs w:val="28"/>
        </w:rPr>
        <w:t>По результатам</w:t>
      </w:r>
      <w:r w:rsidRPr="00EB03ED">
        <w:rPr>
          <w:sz w:val="28"/>
          <w:szCs w:val="28"/>
        </w:rPr>
        <w:t xml:space="preserve"> оценки </w:t>
      </w:r>
      <w:r>
        <w:rPr>
          <w:sz w:val="28"/>
          <w:szCs w:val="28"/>
        </w:rPr>
        <w:t>количества гетерозигот</w:t>
      </w:r>
      <w:r w:rsidRPr="00EB03ED">
        <w:rPr>
          <w:sz w:val="28"/>
          <w:szCs w:val="28"/>
        </w:rPr>
        <w:t xml:space="preserve"> </w:t>
      </w:r>
      <w:r>
        <w:rPr>
          <w:sz w:val="28"/>
          <w:szCs w:val="28"/>
        </w:rPr>
        <w:t xml:space="preserve">по аллелю полосатости наблюдается постоянство числа гетерозигот в эталонных (Звенигород, Городок) и крупных (Битцевский лес) популяциях, но снижение их числа в изолированных популяциях небольшой численности с высоким антропогенным прессом (Кузьминки, Воробьевы горы), а также восстановление уровня гетерозиготности этих популяций после эксперимента по оздоровлению (Рис. </w:t>
      </w:r>
      <w:r>
        <w:rPr>
          <w:sz w:val="28"/>
          <w:szCs w:val="28"/>
        </w:rPr>
        <w:t>5</w:t>
      </w:r>
      <w:r>
        <w:rPr>
          <w:sz w:val="28"/>
          <w:szCs w:val="28"/>
        </w:rPr>
        <w:t>).</w:t>
      </w:r>
    </w:p>
    <w:p w14:paraId="59179FB0" w14:textId="77777777" w:rsidR="00BE1990" w:rsidRPr="00270EC1" w:rsidRDefault="00BE1990" w:rsidP="00BE1990">
      <w:pPr>
        <w:pStyle w:val="Default"/>
        <w:spacing w:before="240"/>
        <w:jc w:val="center"/>
        <w:rPr>
          <w:sz w:val="28"/>
          <w:szCs w:val="28"/>
        </w:rPr>
      </w:pPr>
      <w:r w:rsidRPr="00605533">
        <w:rPr>
          <w:noProof/>
          <w:sz w:val="28"/>
          <w:szCs w:val="28"/>
          <w:lang w:eastAsia="ru-RU"/>
        </w:rPr>
        <w:lastRenderedPageBreak/>
        <w:drawing>
          <wp:inline distT="0" distB="0" distL="0" distR="0" wp14:anchorId="52A66F3F" wp14:editId="219B7BB9">
            <wp:extent cx="4648200" cy="2019753"/>
            <wp:effectExtent l="0" t="0" r="0" b="0"/>
            <wp:docPr id="1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0890" cy="2025267"/>
                    </a:xfrm>
                    <a:prstGeom prst="rect">
                      <a:avLst/>
                    </a:prstGeom>
                    <a:noFill/>
                    <a:ln>
                      <a:noFill/>
                    </a:ln>
                  </pic:spPr>
                </pic:pic>
              </a:graphicData>
            </a:graphic>
          </wp:inline>
        </w:drawing>
      </w:r>
    </w:p>
    <w:p w14:paraId="0E975807" w14:textId="64E61E14" w:rsidR="00BE1990" w:rsidRDefault="00BE1990" w:rsidP="00BE1990">
      <w:pPr>
        <w:pStyle w:val="Default"/>
        <w:ind w:firstLine="709"/>
        <w:jc w:val="center"/>
        <w:rPr>
          <w:sz w:val="28"/>
          <w:szCs w:val="28"/>
        </w:rPr>
      </w:pPr>
      <w:r w:rsidRPr="00377D6D">
        <w:rPr>
          <w:b/>
          <w:bCs/>
          <w:sz w:val="28"/>
          <w:szCs w:val="28"/>
        </w:rPr>
        <w:t xml:space="preserve">Рисунок </w:t>
      </w:r>
      <w:r w:rsidRPr="00377D6D">
        <w:rPr>
          <w:b/>
          <w:bCs/>
          <w:sz w:val="28"/>
          <w:szCs w:val="28"/>
        </w:rPr>
        <w:t>5</w:t>
      </w:r>
      <w:r w:rsidRPr="00377D6D">
        <w:rPr>
          <w:b/>
          <w:bCs/>
          <w:sz w:val="28"/>
          <w:szCs w:val="28"/>
        </w:rPr>
        <w:t>.</w:t>
      </w:r>
      <w:r>
        <w:rPr>
          <w:sz w:val="28"/>
          <w:szCs w:val="28"/>
        </w:rPr>
        <w:t xml:space="preserve"> Частота гетерозигот по аллелю полосатости раковины кустарниковой улитки по годам</w:t>
      </w:r>
      <w:r w:rsidRPr="00D003B5">
        <w:rPr>
          <w:sz w:val="28"/>
          <w:szCs w:val="28"/>
        </w:rPr>
        <w:t xml:space="preserve"> </w:t>
      </w:r>
      <w:r>
        <w:rPr>
          <w:sz w:val="28"/>
          <w:szCs w:val="28"/>
        </w:rPr>
        <w:t xml:space="preserve">(Макеева и др., 2005; Алазнели и др., 2019; </w:t>
      </w:r>
      <w:r>
        <w:rPr>
          <w:sz w:val="28"/>
          <w:szCs w:val="28"/>
          <w:lang w:val="en-US"/>
        </w:rPr>
        <w:t>Makeeva</w:t>
      </w:r>
      <w:r w:rsidRPr="00CE5AA7">
        <w:rPr>
          <w:sz w:val="28"/>
          <w:szCs w:val="28"/>
        </w:rPr>
        <w:t xml:space="preserve">, </w:t>
      </w:r>
      <w:r>
        <w:rPr>
          <w:sz w:val="28"/>
          <w:szCs w:val="28"/>
          <w:lang w:val="en-US"/>
        </w:rPr>
        <w:t>Alazneli</w:t>
      </w:r>
      <w:r w:rsidRPr="00CE5AA7">
        <w:rPr>
          <w:sz w:val="28"/>
          <w:szCs w:val="28"/>
        </w:rPr>
        <w:t xml:space="preserve"> </w:t>
      </w:r>
      <w:r>
        <w:rPr>
          <w:sz w:val="28"/>
          <w:szCs w:val="28"/>
          <w:lang w:val="en-US"/>
        </w:rPr>
        <w:t>et</w:t>
      </w:r>
      <w:r w:rsidRPr="00CE5AA7">
        <w:rPr>
          <w:sz w:val="28"/>
          <w:szCs w:val="28"/>
        </w:rPr>
        <w:t xml:space="preserve"> </w:t>
      </w:r>
      <w:r>
        <w:rPr>
          <w:sz w:val="28"/>
          <w:szCs w:val="28"/>
          <w:lang w:val="en-US"/>
        </w:rPr>
        <w:t>al</w:t>
      </w:r>
      <w:r w:rsidRPr="00CE5AA7">
        <w:rPr>
          <w:sz w:val="28"/>
          <w:szCs w:val="28"/>
        </w:rPr>
        <w:t>. 2021</w:t>
      </w:r>
      <w:r>
        <w:rPr>
          <w:sz w:val="28"/>
          <w:szCs w:val="28"/>
        </w:rPr>
        <w:t>)</w:t>
      </w:r>
    </w:p>
    <w:p w14:paraId="1038A137" w14:textId="4E5CF913" w:rsidR="00A5517A" w:rsidRDefault="00A5517A" w:rsidP="00BE1990">
      <w:pPr>
        <w:pStyle w:val="Default"/>
        <w:ind w:firstLine="709"/>
        <w:jc w:val="both"/>
        <w:rPr>
          <w:sz w:val="28"/>
          <w:szCs w:val="28"/>
        </w:rPr>
      </w:pPr>
    </w:p>
    <w:p w14:paraId="34460AE8" w14:textId="77777777" w:rsidR="00377D6D" w:rsidRPr="006C2B64" w:rsidRDefault="00377D6D" w:rsidP="00377D6D">
      <w:pPr>
        <w:pStyle w:val="Default"/>
        <w:jc w:val="center"/>
        <w:rPr>
          <w:b/>
          <w:bCs/>
          <w:sz w:val="28"/>
          <w:szCs w:val="28"/>
        </w:rPr>
      </w:pPr>
      <w:r w:rsidRPr="006C2B64">
        <w:rPr>
          <w:b/>
          <w:bCs/>
          <w:sz w:val="28"/>
          <w:szCs w:val="28"/>
        </w:rPr>
        <w:t>3.</w:t>
      </w:r>
      <w:r>
        <w:rPr>
          <w:b/>
          <w:bCs/>
          <w:sz w:val="28"/>
          <w:szCs w:val="28"/>
        </w:rPr>
        <w:t xml:space="preserve">2.2. </w:t>
      </w:r>
      <w:r w:rsidRPr="000A1F84">
        <w:rPr>
          <w:b/>
          <w:bCs/>
          <w:sz w:val="28"/>
          <w:szCs w:val="28"/>
        </w:rPr>
        <w:t>Уровень гетерозиготности и полиморфизма</w:t>
      </w:r>
    </w:p>
    <w:p w14:paraId="7E1D30FB" w14:textId="77777777" w:rsidR="00377D6D" w:rsidRDefault="00377D6D" w:rsidP="00377D6D">
      <w:pPr>
        <w:pStyle w:val="Default"/>
        <w:ind w:firstLine="709"/>
        <w:jc w:val="both"/>
        <w:rPr>
          <w:sz w:val="28"/>
          <w:szCs w:val="28"/>
        </w:rPr>
      </w:pPr>
      <w:r>
        <w:rPr>
          <w:sz w:val="28"/>
          <w:szCs w:val="28"/>
        </w:rPr>
        <w:t xml:space="preserve">Помимо увеличения гетерозиготности было обнаружено появление новых аллелей в оздоровленных популяциях после эксперимента. </w:t>
      </w:r>
    </w:p>
    <w:p w14:paraId="40ED110F" w14:textId="77777777" w:rsidR="00377D6D" w:rsidRDefault="00377D6D" w:rsidP="00377D6D">
      <w:pPr>
        <w:pStyle w:val="Default"/>
        <w:ind w:firstLine="709"/>
        <w:jc w:val="both"/>
        <w:rPr>
          <w:sz w:val="28"/>
          <w:szCs w:val="28"/>
        </w:rPr>
      </w:pPr>
      <w:r>
        <w:rPr>
          <w:sz w:val="28"/>
          <w:szCs w:val="28"/>
        </w:rPr>
        <w:t xml:space="preserve">Проведённый анализ данных по аллелям изоферментных локусов показал появление в оздоровленных популяциях </w:t>
      </w:r>
      <w:r w:rsidRPr="00557A18">
        <w:rPr>
          <w:sz w:val="28"/>
          <w:szCs w:val="28"/>
        </w:rPr>
        <w:t>новы</w:t>
      </w:r>
      <w:r>
        <w:rPr>
          <w:sz w:val="28"/>
          <w:szCs w:val="28"/>
        </w:rPr>
        <w:t>х</w:t>
      </w:r>
      <w:r w:rsidRPr="00557A18">
        <w:rPr>
          <w:sz w:val="28"/>
          <w:szCs w:val="28"/>
        </w:rPr>
        <w:t xml:space="preserve"> аллел</w:t>
      </w:r>
      <w:r>
        <w:rPr>
          <w:sz w:val="28"/>
          <w:szCs w:val="28"/>
        </w:rPr>
        <w:t>ей</w:t>
      </w:r>
      <w:r w:rsidRPr="00557A18">
        <w:rPr>
          <w:sz w:val="28"/>
          <w:szCs w:val="28"/>
        </w:rPr>
        <w:t xml:space="preserve"> в локусах Est-2 </w:t>
      </w:r>
      <w:r>
        <w:rPr>
          <w:sz w:val="28"/>
          <w:szCs w:val="28"/>
        </w:rPr>
        <w:t>(</w:t>
      </w:r>
      <w:r w:rsidRPr="00557A18">
        <w:rPr>
          <w:i/>
          <w:iCs/>
          <w:sz w:val="28"/>
          <w:szCs w:val="28"/>
          <w:lang w:val="en-US"/>
        </w:rPr>
        <w:t>Est</w:t>
      </w:r>
      <w:r w:rsidRPr="00557A18">
        <w:rPr>
          <w:i/>
          <w:iCs/>
          <w:sz w:val="28"/>
          <w:szCs w:val="28"/>
        </w:rPr>
        <w:t>-2-9</w:t>
      </w:r>
      <w:r w:rsidRPr="00D90AB3">
        <w:rPr>
          <w:sz w:val="28"/>
          <w:szCs w:val="28"/>
        </w:rPr>
        <w:t>, Мешково огороды и Узкое</w:t>
      </w:r>
      <w:r w:rsidRPr="00557A18">
        <w:rPr>
          <w:sz w:val="28"/>
          <w:szCs w:val="28"/>
        </w:rPr>
        <w:t>), Est-3 (</w:t>
      </w:r>
      <w:r w:rsidRPr="00557A18">
        <w:rPr>
          <w:i/>
          <w:iCs/>
          <w:sz w:val="28"/>
          <w:szCs w:val="28"/>
          <w:lang w:val="en-US"/>
        </w:rPr>
        <w:t>Est</w:t>
      </w:r>
      <w:r w:rsidRPr="00557A18">
        <w:rPr>
          <w:i/>
          <w:iCs/>
          <w:sz w:val="28"/>
          <w:szCs w:val="28"/>
        </w:rPr>
        <w:t>-3-4</w:t>
      </w:r>
      <w:r w:rsidRPr="00D90AB3">
        <w:rPr>
          <w:sz w:val="28"/>
          <w:szCs w:val="28"/>
        </w:rPr>
        <w:t>, Изм</w:t>
      </w:r>
      <w:r>
        <w:rPr>
          <w:sz w:val="28"/>
          <w:szCs w:val="28"/>
        </w:rPr>
        <w:t>а</w:t>
      </w:r>
      <w:r w:rsidRPr="00D90AB3">
        <w:rPr>
          <w:sz w:val="28"/>
          <w:szCs w:val="28"/>
        </w:rPr>
        <w:t>йловский парк</w:t>
      </w:r>
      <w:r w:rsidRPr="00557A18">
        <w:rPr>
          <w:sz w:val="28"/>
          <w:szCs w:val="28"/>
        </w:rPr>
        <w:t>), Pgm (</w:t>
      </w:r>
      <w:r w:rsidRPr="00557A18">
        <w:rPr>
          <w:i/>
          <w:iCs/>
          <w:sz w:val="28"/>
          <w:szCs w:val="28"/>
          <w:lang w:val="en-US"/>
        </w:rPr>
        <w:t>Pgm</w:t>
      </w:r>
      <w:r w:rsidRPr="00557A18">
        <w:rPr>
          <w:i/>
          <w:iCs/>
          <w:sz w:val="28"/>
          <w:szCs w:val="28"/>
        </w:rPr>
        <w:t>-3</w:t>
      </w:r>
      <w:r w:rsidRPr="00D90AB3">
        <w:rPr>
          <w:sz w:val="28"/>
          <w:szCs w:val="28"/>
        </w:rPr>
        <w:t xml:space="preserve">, Кузьминки </w:t>
      </w:r>
      <w:r>
        <w:rPr>
          <w:sz w:val="28"/>
          <w:szCs w:val="28"/>
        </w:rPr>
        <w:t>и</w:t>
      </w:r>
      <w:r w:rsidRPr="00D90AB3">
        <w:rPr>
          <w:sz w:val="28"/>
          <w:szCs w:val="28"/>
        </w:rPr>
        <w:t xml:space="preserve"> Воробьев</w:t>
      </w:r>
      <w:r>
        <w:rPr>
          <w:sz w:val="28"/>
          <w:szCs w:val="28"/>
        </w:rPr>
        <w:t>ы</w:t>
      </w:r>
      <w:r w:rsidRPr="00D90AB3">
        <w:rPr>
          <w:sz w:val="28"/>
          <w:szCs w:val="28"/>
        </w:rPr>
        <w:t xml:space="preserve"> горы), </w:t>
      </w:r>
      <w:r w:rsidRPr="00557A18">
        <w:rPr>
          <w:sz w:val="28"/>
          <w:szCs w:val="28"/>
        </w:rPr>
        <w:t>Lap-2 (</w:t>
      </w:r>
      <w:r w:rsidRPr="00935D11">
        <w:rPr>
          <w:i/>
          <w:iCs/>
          <w:sz w:val="28"/>
          <w:szCs w:val="28"/>
          <w:lang w:val="en-US"/>
        </w:rPr>
        <w:t>Lap</w:t>
      </w:r>
      <w:r w:rsidRPr="00935D11">
        <w:rPr>
          <w:i/>
          <w:iCs/>
          <w:sz w:val="28"/>
          <w:szCs w:val="28"/>
        </w:rPr>
        <w:t>-2-9</w:t>
      </w:r>
      <w:r w:rsidRPr="00CA1A73">
        <w:rPr>
          <w:sz w:val="28"/>
          <w:szCs w:val="28"/>
        </w:rPr>
        <w:t>, Узкое</w:t>
      </w:r>
      <w:r w:rsidRPr="00557A18">
        <w:rPr>
          <w:sz w:val="28"/>
          <w:szCs w:val="28"/>
        </w:rPr>
        <w:t>) и Pepca (</w:t>
      </w:r>
      <w:r w:rsidRPr="00935D11">
        <w:rPr>
          <w:i/>
          <w:iCs/>
          <w:sz w:val="28"/>
          <w:szCs w:val="28"/>
          <w:lang w:val="en-US"/>
        </w:rPr>
        <w:t>Pepca</w:t>
      </w:r>
      <w:r w:rsidRPr="00935D11">
        <w:rPr>
          <w:i/>
          <w:iCs/>
          <w:sz w:val="28"/>
          <w:szCs w:val="28"/>
        </w:rPr>
        <w:t>-4</w:t>
      </w:r>
      <w:r w:rsidRPr="00CA1A73">
        <w:rPr>
          <w:sz w:val="28"/>
          <w:szCs w:val="28"/>
        </w:rPr>
        <w:t>, Сокольники</w:t>
      </w:r>
      <w:r w:rsidRPr="00557A18">
        <w:rPr>
          <w:sz w:val="28"/>
          <w:szCs w:val="28"/>
        </w:rPr>
        <w:t>)</w:t>
      </w:r>
      <w:r>
        <w:rPr>
          <w:sz w:val="28"/>
          <w:szCs w:val="28"/>
        </w:rPr>
        <w:t xml:space="preserve">. </w:t>
      </w:r>
    </w:p>
    <w:p w14:paraId="61B43A4C" w14:textId="4225BF31" w:rsidR="00377D6D" w:rsidRDefault="00377D6D" w:rsidP="00377D6D">
      <w:pPr>
        <w:pStyle w:val="Default"/>
        <w:ind w:firstLine="709"/>
        <w:jc w:val="both"/>
        <w:rPr>
          <w:sz w:val="28"/>
          <w:szCs w:val="28"/>
        </w:rPr>
      </w:pPr>
      <w:r>
        <w:rPr>
          <w:sz w:val="28"/>
          <w:szCs w:val="28"/>
        </w:rPr>
        <w:t xml:space="preserve">Для наглядности наблюдаемых изменений были составлены круговые диаграммы, на которых тёмным цветом показаны аллели, зафиксированные в 2003 году, а светлым цветом – аллели, появившиеся только после оздоровления (Рис. </w:t>
      </w:r>
      <w:r>
        <w:rPr>
          <w:sz w:val="28"/>
          <w:szCs w:val="28"/>
        </w:rPr>
        <w:t>6</w:t>
      </w:r>
      <w:r>
        <w:rPr>
          <w:sz w:val="28"/>
          <w:szCs w:val="28"/>
        </w:rPr>
        <w:t xml:space="preserve">) (Макеева, Смуров и др., 2022). </w:t>
      </w:r>
    </w:p>
    <w:p w14:paraId="5FCC1B74" w14:textId="39EBFDDE" w:rsidR="00377D6D" w:rsidRDefault="00377D6D" w:rsidP="00377D6D">
      <w:pPr>
        <w:pStyle w:val="Default"/>
        <w:ind w:firstLine="709"/>
        <w:jc w:val="both"/>
        <w:rPr>
          <w:sz w:val="28"/>
          <w:szCs w:val="28"/>
        </w:rPr>
      </w:pPr>
      <w:r>
        <w:rPr>
          <w:sz w:val="28"/>
          <w:szCs w:val="28"/>
        </w:rPr>
        <w:t>Отмечено появление двух новых аллелей в популяции Битцевский лес (</w:t>
      </w:r>
      <w:r>
        <w:rPr>
          <w:sz w:val="28"/>
          <w:szCs w:val="28"/>
        </w:rPr>
        <w:t>первая диаграмма слева</w:t>
      </w:r>
      <w:r>
        <w:rPr>
          <w:sz w:val="28"/>
          <w:szCs w:val="28"/>
        </w:rPr>
        <w:t>), семь новых аллелей в популяции Кузьминки (</w:t>
      </w:r>
      <w:r>
        <w:rPr>
          <w:sz w:val="28"/>
          <w:szCs w:val="28"/>
        </w:rPr>
        <w:t>вторая</w:t>
      </w:r>
      <w:r>
        <w:rPr>
          <w:sz w:val="28"/>
          <w:szCs w:val="28"/>
        </w:rPr>
        <w:t xml:space="preserve"> диаграмма) и 10 новых аллелей в популяции Воробьевы горы (</w:t>
      </w:r>
      <w:r>
        <w:rPr>
          <w:sz w:val="28"/>
          <w:szCs w:val="28"/>
        </w:rPr>
        <w:t>третья диагр.</w:t>
      </w:r>
      <w:r>
        <w:rPr>
          <w:sz w:val="28"/>
          <w:szCs w:val="28"/>
        </w:rPr>
        <w:t>).</w:t>
      </w:r>
    </w:p>
    <w:p w14:paraId="13B66035" w14:textId="77777777" w:rsidR="00377D6D" w:rsidRDefault="00377D6D" w:rsidP="00377D6D">
      <w:pPr>
        <w:pStyle w:val="Default"/>
        <w:ind w:firstLine="709"/>
        <w:jc w:val="both"/>
        <w:rPr>
          <w:sz w:val="28"/>
          <w:szCs w:val="28"/>
        </w:rPr>
      </w:pPr>
    </w:p>
    <w:p w14:paraId="3211AFAF" w14:textId="5B700890" w:rsidR="00C22E57" w:rsidRPr="0088271E" w:rsidRDefault="00377D6D" w:rsidP="0088271E">
      <w:pPr>
        <w:pStyle w:val="Default"/>
        <w:ind w:firstLine="709"/>
        <w:jc w:val="both"/>
        <w:rPr>
          <w:sz w:val="28"/>
          <w:szCs w:val="28"/>
        </w:rPr>
      </w:pPr>
      <w:r w:rsidRPr="00605533">
        <w:rPr>
          <w:b/>
          <w:noProof/>
          <w:sz w:val="28"/>
          <w:szCs w:val="28"/>
          <w:lang w:eastAsia="ru-RU"/>
        </w:rPr>
        <w:drawing>
          <wp:inline distT="0" distB="0" distL="0" distR="0" wp14:anchorId="3222AE08" wp14:editId="105F0222">
            <wp:extent cx="1743379" cy="1554480"/>
            <wp:effectExtent l="0" t="0" r="9525" b="7620"/>
            <wp:docPr id="1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540" cy="1572456"/>
                    </a:xfrm>
                    <a:prstGeom prst="rect">
                      <a:avLst/>
                    </a:prstGeom>
                    <a:noFill/>
                    <a:ln>
                      <a:noFill/>
                    </a:ln>
                  </pic:spPr>
                </pic:pic>
              </a:graphicData>
            </a:graphic>
          </wp:inline>
        </w:drawing>
      </w:r>
      <w:r w:rsidRPr="00605533">
        <w:rPr>
          <w:b/>
          <w:noProof/>
          <w:sz w:val="28"/>
          <w:szCs w:val="28"/>
          <w:lang w:eastAsia="ru-RU"/>
        </w:rPr>
        <w:drawing>
          <wp:inline distT="0" distB="0" distL="0" distR="0" wp14:anchorId="35252C55" wp14:editId="1796CA24">
            <wp:extent cx="1758581" cy="1561465"/>
            <wp:effectExtent l="0" t="0" r="0" b="635"/>
            <wp:docPr id="1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0736" cy="1572257"/>
                    </a:xfrm>
                    <a:prstGeom prst="rect">
                      <a:avLst/>
                    </a:prstGeom>
                    <a:noFill/>
                    <a:ln>
                      <a:noFill/>
                    </a:ln>
                  </pic:spPr>
                </pic:pic>
              </a:graphicData>
            </a:graphic>
          </wp:inline>
        </w:drawing>
      </w:r>
      <w:r w:rsidRPr="00605533">
        <w:rPr>
          <w:noProof/>
          <w:sz w:val="28"/>
          <w:szCs w:val="28"/>
          <w:lang w:eastAsia="ru-RU"/>
        </w:rPr>
        <w:drawing>
          <wp:inline distT="0" distB="0" distL="0" distR="0" wp14:anchorId="76E4EAC7" wp14:editId="12DF7970">
            <wp:extent cx="1760465" cy="1554454"/>
            <wp:effectExtent l="0" t="0" r="0" b="8255"/>
            <wp:docPr id="1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877" cy="1576009"/>
                    </a:xfrm>
                    <a:prstGeom prst="rect">
                      <a:avLst/>
                    </a:prstGeom>
                    <a:noFill/>
                    <a:ln>
                      <a:noFill/>
                    </a:ln>
                  </pic:spPr>
                </pic:pic>
              </a:graphicData>
            </a:graphic>
          </wp:inline>
        </w:drawing>
      </w:r>
    </w:p>
    <w:p w14:paraId="243CD93B" w14:textId="59BF463B" w:rsidR="00377D6D" w:rsidRDefault="00377D6D" w:rsidP="00377D6D">
      <w:pPr>
        <w:spacing w:before="120" w:after="0" w:line="240" w:lineRule="auto"/>
        <w:jc w:val="center"/>
        <w:rPr>
          <w:rFonts w:ascii="Times New Roman" w:hAnsi="Times New Roman"/>
          <w:sz w:val="28"/>
          <w:szCs w:val="28"/>
        </w:rPr>
      </w:pPr>
      <w:r w:rsidRPr="00377D6D">
        <w:rPr>
          <w:rFonts w:ascii="Times New Roman" w:hAnsi="Times New Roman"/>
          <w:b/>
          <w:bCs/>
          <w:sz w:val="28"/>
          <w:szCs w:val="28"/>
        </w:rPr>
        <w:t xml:space="preserve">Рисунок </w:t>
      </w:r>
      <w:r w:rsidRPr="00377D6D">
        <w:rPr>
          <w:rFonts w:ascii="Times New Roman" w:hAnsi="Times New Roman"/>
          <w:b/>
          <w:bCs/>
          <w:sz w:val="28"/>
          <w:szCs w:val="28"/>
        </w:rPr>
        <w:t>6</w:t>
      </w:r>
      <w:r w:rsidRPr="00377D6D">
        <w:rPr>
          <w:rFonts w:ascii="Times New Roman" w:hAnsi="Times New Roman"/>
          <w:b/>
          <w:bCs/>
          <w:sz w:val="28"/>
          <w:szCs w:val="28"/>
        </w:rPr>
        <w:t>.</w:t>
      </w:r>
      <w:r w:rsidRPr="00E27DA1">
        <w:rPr>
          <w:rFonts w:ascii="Times New Roman" w:hAnsi="Times New Roman"/>
          <w:sz w:val="28"/>
          <w:szCs w:val="28"/>
        </w:rPr>
        <w:t xml:space="preserve"> </w:t>
      </w:r>
      <w:r>
        <w:rPr>
          <w:rFonts w:ascii="Times New Roman" w:hAnsi="Times New Roman"/>
          <w:sz w:val="28"/>
          <w:szCs w:val="28"/>
        </w:rPr>
        <w:t>Новые аллели</w:t>
      </w:r>
      <w:r w:rsidRPr="00E27DA1">
        <w:rPr>
          <w:rFonts w:ascii="Times New Roman" w:hAnsi="Times New Roman"/>
          <w:sz w:val="28"/>
          <w:szCs w:val="28"/>
        </w:rPr>
        <w:t xml:space="preserve"> в популяци</w:t>
      </w:r>
      <w:r>
        <w:rPr>
          <w:rFonts w:ascii="Times New Roman" w:hAnsi="Times New Roman"/>
          <w:sz w:val="28"/>
          <w:szCs w:val="28"/>
        </w:rPr>
        <w:t xml:space="preserve">ях </w:t>
      </w:r>
      <w:r>
        <w:rPr>
          <w:rFonts w:ascii="Times New Roman" w:hAnsi="Times New Roman"/>
          <w:sz w:val="28"/>
          <w:szCs w:val="28"/>
        </w:rPr>
        <w:t>после оздоровления</w:t>
      </w:r>
    </w:p>
    <w:p w14:paraId="4D666C32" w14:textId="77777777" w:rsidR="00377D6D" w:rsidRDefault="00377D6D" w:rsidP="00377D6D">
      <w:pPr>
        <w:spacing w:after="0" w:line="240" w:lineRule="auto"/>
        <w:jc w:val="both"/>
        <w:rPr>
          <w:rFonts w:ascii="Times New Roman" w:hAnsi="Times New Roman"/>
          <w:sz w:val="24"/>
          <w:szCs w:val="24"/>
        </w:rPr>
      </w:pPr>
      <w:r w:rsidRPr="003537C0">
        <w:rPr>
          <w:rFonts w:ascii="Times New Roman" w:hAnsi="Times New Roman"/>
          <w:sz w:val="24"/>
          <w:szCs w:val="24"/>
        </w:rPr>
        <w:t>Примечание: коричневый «</w:t>
      </w:r>
      <w:r w:rsidRPr="00605533">
        <w:rPr>
          <w:rFonts w:ascii="Times New Roman" w:hAnsi="Times New Roman"/>
          <w:noProof/>
          <w:sz w:val="24"/>
          <w:szCs w:val="24"/>
          <w:lang w:eastAsia="ru-RU"/>
        </w:rPr>
        <w:drawing>
          <wp:inline distT="0" distB="0" distL="0" distR="0" wp14:anchorId="6D51AA1B" wp14:editId="70F7B5E2">
            <wp:extent cx="152400" cy="152400"/>
            <wp:effectExtent l="0" t="0" r="0" b="0"/>
            <wp:docPr id="1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7C0">
        <w:rPr>
          <w:rFonts w:ascii="Times New Roman" w:hAnsi="Times New Roman"/>
          <w:sz w:val="24"/>
          <w:szCs w:val="24"/>
        </w:rPr>
        <w:t>» – аллели до оздоровления в 2003 году, оранжевый «</w:t>
      </w:r>
      <w:r w:rsidRPr="00605533">
        <w:rPr>
          <w:rFonts w:ascii="Times New Roman" w:hAnsi="Times New Roman"/>
          <w:noProof/>
          <w:sz w:val="24"/>
          <w:szCs w:val="24"/>
          <w:lang w:eastAsia="ru-RU"/>
        </w:rPr>
        <w:drawing>
          <wp:inline distT="0" distB="0" distL="0" distR="0" wp14:anchorId="6A09847A" wp14:editId="0A2C3363">
            <wp:extent cx="152400" cy="152400"/>
            <wp:effectExtent l="0" t="0" r="0" b="0"/>
            <wp:docPr id="1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7C0">
        <w:rPr>
          <w:rFonts w:ascii="Times New Roman" w:hAnsi="Times New Roman"/>
          <w:sz w:val="24"/>
          <w:szCs w:val="24"/>
        </w:rPr>
        <w:t>» – новые аллели, появившиеся после оздоровления (2017-2019 гг.)</w:t>
      </w:r>
    </w:p>
    <w:p w14:paraId="69EAEAB4" w14:textId="77777777" w:rsidR="00377D6D" w:rsidRDefault="00377D6D" w:rsidP="00A5517A">
      <w:pPr>
        <w:pStyle w:val="Default"/>
        <w:jc w:val="center"/>
        <w:rPr>
          <w:b/>
          <w:bCs/>
          <w:sz w:val="28"/>
          <w:szCs w:val="28"/>
        </w:rPr>
      </w:pPr>
    </w:p>
    <w:p w14:paraId="0425E786" w14:textId="6604872A" w:rsidR="00A5517A" w:rsidRDefault="00A5517A" w:rsidP="00A5517A">
      <w:pPr>
        <w:pStyle w:val="Default"/>
        <w:jc w:val="center"/>
        <w:rPr>
          <w:b/>
          <w:bCs/>
          <w:sz w:val="28"/>
          <w:szCs w:val="28"/>
        </w:rPr>
      </w:pPr>
      <w:r w:rsidRPr="00FF35F7">
        <w:rPr>
          <w:b/>
          <w:bCs/>
          <w:sz w:val="28"/>
          <w:szCs w:val="28"/>
        </w:rPr>
        <w:t>3.</w:t>
      </w:r>
      <w:r w:rsidR="00B34B24">
        <w:rPr>
          <w:b/>
          <w:bCs/>
          <w:sz w:val="28"/>
          <w:szCs w:val="28"/>
        </w:rPr>
        <w:t>3</w:t>
      </w:r>
      <w:r w:rsidRPr="00FF35F7">
        <w:rPr>
          <w:b/>
          <w:bCs/>
          <w:sz w:val="28"/>
          <w:szCs w:val="28"/>
        </w:rPr>
        <w:t>.</w:t>
      </w:r>
      <w:r>
        <w:rPr>
          <w:b/>
          <w:bCs/>
          <w:sz w:val="28"/>
          <w:szCs w:val="28"/>
        </w:rPr>
        <w:t xml:space="preserve"> </w:t>
      </w:r>
      <w:r w:rsidRPr="00CC1C27">
        <w:rPr>
          <w:b/>
          <w:bCs/>
          <w:sz w:val="28"/>
          <w:szCs w:val="28"/>
        </w:rPr>
        <w:t xml:space="preserve">Результаты </w:t>
      </w:r>
      <w:r>
        <w:rPr>
          <w:b/>
          <w:bCs/>
          <w:sz w:val="28"/>
          <w:szCs w:val="28"/>
        </w:rPr>
        <w:t>оценки уровня жизнеспособности популяций</w:t>
      </w:r>
    </w:p>
    <w:p w14:paraId="3D2FBC5F" w14:textId="77777777" w:rsidR="00A5517A" w:rsidRDefault="00A5517A" w:rsidP="00A5517A">
      <w:pPr>
        <w:pStyle w:val="Default"/>
        <w:ind w:firstLine="709"/>
        <w:jc w:val="both"/>
        <w:rPr>
          <w:sz w:val="28"/>
          <w:szCs w:val="28"/>
        </w:rPr>
      </w:pPr>
      <w:r w:rsidRPr="00D85F36">
        <w:rPr>
          <w:sz w:val="28"/>
          <w:szCs w:val="28"/>
        </w:rPr>
        <w:t xml:space="preserve">Для дальнейшего подтверждения успешности эксперимента по оздоровлению и оценки необходимости в обогащении генофонда уже </w:t>
      </w:r>
      <w:r w:rsidRPr="00D85F36">
        <w:rPr>
          <w:sz w:val="28"/>
          <w:szCs w:val="28"/>
        </w:rPr>
        <w:lastRenderedPageBreak/>
        <w:t xml:space="preserve">оздоровленных популяций </w:t>
      </w:r>
      <w:r>
        <w:rPr>
          <w:sz w:val="28"/>
          <w:szCs w:val="28"/>
        </w:rPr>
        <w:t>была проведена оценка с использованием коэффициента жизнеспособности (Макеева, Смуров, патент №</w:t>
      </w:r>
      <w:bookmarkStart w:id="4" w:name="_Hlk115141463"/>
      <w:r>
        <w:rPr>
          <w:sz w:val="28"/>
          <w:szCs w:val="28"/>
        </w:rPr>
        <w:t>2620079</w:t>
      </w:r>
      <w:bookmarkEnd w:id="4"/>
      <w:r>
        <w:rPr>
          <w:sz w:val="28"/>
          <w:szCs w:val="28"/>
        </w:rPr>
        <w:t>, 2017).</w:t>
      </w:r>
    </w:p>
    <w:p w14:paraId="6C16D0F7" w14:textId="20A2C617" w:rsidR="00A5517A" w:rsidRDefault="00A5517A" w:rsidP="00A5517A">
      <w:pPr>
        <w:pStyle w:val="Default"/>
        <w:ind w:firstLine="709"/>
        <w:jc w:val="both"/>
        <w:rPr>
          <w:sz w:val="28"/>
          <w:szCs w:val="28"/>
        </w:rPr>
      </w:pPr>
      <w:r>
        <w:rPr>
          <w:sz w:val="28"/>
          <w:szCs w:val="28"/>
        </w:rPr>
        <w:t>Д</w:t>
      </w:r>
      <w:r>
        <w:rPr>
          <w:sz w:val="28"/>
          <w:szCs w:val="28"/>
        </w:rPr>
        <w:t xml:space="preserve">ля расчёта с помощью коэффициента </w:t>
      </w:r>
      <w:r w:rsidRPr="00D85F36">
        <w:rPr>
          <w:i/>
          <w:iCs/>
          <w:sz w:val="28"/>
          <w:szCs w:val="28"/>
        </w:rPr>
        <w:t>Кж</w:t>
      </w:r>
      <w:r>
        <w:rPr>
          <w:sz w:val="28"/>
          <w:szCs w:val="28"/>
        </w:rPr>
        <w:t xml:space="preserve"> необходимо знать долю полиморфных локусов. Популяция не требует оздоровления при </w:t>
      </w:r>
      <w:r w:rsidRPr="00BA5522">
        <w:rPr>
          <w:i/>
          <w:iCs/>
          <w:sz w:val="28"/>
          <w:szCs w:val="28"/>
        </w:rPr>
        <w:t>Кж</w:t>
      </w:r>
      <w:r>
        <w:rPr>
          <w:sz w:val="28"/>
          <w:szCs w:val="28"/>
        </w:rPr>
        <w:t xml:space="preserve"> </w:t>
      </w:r>
      <w:r w:rsidRPr="00BA5522">
        <w:rPr>
          <w:sz w:val="28"/>
          <w:szCs w:val="28"/>
        </w:rPr>
        <w:t>≥</w:t>
      </w:r>
      <w:r>
        <w:rPr>
          <w:sz w:val="28"/>
          <w:szCs w:val="28"/>
        </w:rPr>
        <w:t xml:space="preserve"> 0,9; популяция требует оздоровления при 0,9 </w:t>
      </w:r>
      <w:r w:rsidRPr="00BA5522">
        <w:rPr>
          <w:sz w:val="28"/>
          <w:szCs w:val="28"/>
        </w:rPr>
        <w:t>&gt;</w:t>
      </w:r>
      <w:r>
        <w:rPr>
          <w:sz w:val="28"/>
          <w:szCs w:val="28"/>
        </w:rPr>
        <w:t xml:space="preserve"> </w:t>
      </w:r>
      <w:r w:rsidRPr="00BA5522">
        <w:rPr>
          <w:i/>
          <w:iCs/>
          <w:sz w:val="28"/>
          <w:szCs w:val="28"/>
        </w:rPr>
        <w:t>Кж</w:t>
      </w:r>
      <w:r>
        <w:rPr>
          <w:sz w:val="28"/>
          <w:szCs w:val="28"/>
        </w:rPr>
        <w:t xml:space="preserve"> </w:t>
      </w:r>
      <w:r w:rsidRPr="00BA5522">
        <w:rPr>
          <w:sz w:val="28"/>
          <w:szCs w:val="28"/>
        </w:rPr>
        <w:t>&gt;</w:t>
      </w:r>
      <w:r>
        <w:rPr>
          <w:sz w:val="28"/>
          <w:szCs w:val="28"/>
        </w:rPr>
        <w:t xml:space="preserve"> 0,5; популяция требует срочного оздоровления при </w:t>
      </w:r>
      <w:r w:rsidRPr="00BA5522">
        <w:rPr>
          <w:i/>
          <w:iCs/>
          <w:sz w:val="28"/>
          <w:szCs w:val="28"/>
        </w:rPr>
        <w:t>Кж</w:t>
      </w:r>
      <w:r w:rsidRPr="00BA5522">
        <w:t xml:space="preserve"> </w:t>
      </w:r>
      <w:r w:rsidRPr="00BA5522">
        <w:rPr>
          <w:sz w:val="28"/>
          <w:szCs w:val="28"/>
        </w:rPr>
        <w:t>≤</w:t>
      </w:r>
      <w:r>
        <w:rPr>
          <w:sz w:val="28"/>
          <w:szCs w:val="28"/>
        </w:rPr>
        <w:t xml:space="preserve"> 0,5 (Макеева, Смуров, патент №2620079, 2017). </w:t>
      </w:r>
      <w:r>
        <w:rPr>
          <w:sz w:val="28"/>
          <w:szCs w:val="28"/>
        </w:rPr>
        <w:t xml:space="preserve">Он </w:t>
      </w:r>
      <w:r>
        <w:rPr>
          <w:sz w:val="28"/>
          <w:szCs w:val="28"/>
        </w:rPr>
        <w:t>рассчитывается по следующей формуле:</w:t>
      </w:r>
    </w:p>
    <w:p w14:paraId="425B9701" w14:textId="77777777" w:rsidR="00A5517A" w:rsidRDefault="00A5517A" w:rsidP="00A5517A">
      <w:pPr>
        <w:pStyle w:val="Default"/>
        <w:jc w:val="center"/>
        <w:rPr>
          <w:sz w:val="28"/>
          <w:szCs w:val="28"/>
        </w:rPr>
      </w:pPr>
      <m:oMath>
        <m:r>
          <w:rPr>
            <w:rFonts w:ascii="Cambria Math" w:hAnsi="Cambria Math"/>
            <w:sz w:val="32"/>
            <w:szCs w:val="32"/>
          </w:rPr>
          <m:t>Кж=</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rPr>
                  <m:t>Р</m:t>
                </m:r>
              </m:e>
              <m:sub>
                <m:r>
                  <w:rPr>
                    <w:rFonts w:ascii="Cambria Math" w:hAnsi="Cambria Math"/>
                    <w:sz w:val="32"/>
                    <w:szCs w:val="32"/>
                  </w:rPr>
                  <m:t>г</m:t>
                </m:r>
              </m:sub>
            </m:sSub>
          </m:num>
          <m:den>
            <m:sSub>
              <m:sSubPr>
                <m:ctrlPr>
                  <w:rPr>
                    <w:rFonts w:ascii="Cambria Math" w:hAnsi="Cambria Math"/>
                    <w:i/>
                    <w:sz w:val="32"/>
                    <w:szCs w:val="32"/>
                    <w:lang w:val="en-US"/>
                  </w:rPr>
                </m:ctrlPr>
              </m:sSubPr>
              <m:e>
                <m:r>
                  <w:rPr>
                    <w:rFonts w:ascii="Cambria Math" w:hAnsi="Cambria Math"/>
                    <w:sz w:val="32"/>
                    <w:szCs w:val="32"/>
                  </w:rPr>
                  <m:t>Р</m:t>
                </m:r>
              </m:e>
              <m:sub>
                <m:r>
                  <w:rPr>
                    <w:rFonts w:ascii="Cambria Math" w:hAnsi="Cambria Math"/>
                    <w:sz w:val="32"/>
                    <w:szCs w:val="32"/>
                  </w:rPr>
                  <m:t>э</m:t>
                </m:r>
              </m:sub>
            </m:sSub>
          </m:den>
        </m:f>
      </m:oMath>
      <w:r>
        <w:rPr>
          <w:sz w:val="28"/>
          <w:szCs w:val="28"/>
        </w:rPr>
        <w:t xml:space="preserve"> ,             </w:t>
      </w:r>
      <w:r w:rsidRPr="003F6457">
        <w:rPr>
          <w:sz w:val="28"/>
          <w:szCs w:val="28"/>
        </w:rPr>
        <w:t>(</w:t>
      </w:r>
      <w:r>
        <w:rPr>
          <w:sz w:val="28"/>
          <w:szCs w:val="28"/>
        </w:rPr>
        <w:t>23</w:t>
      </w:r>
      <w:r w:rsidRPr="003F6457">
        <w:rPr>
          <w:sz w:val="28"/>
          <w:szCs w:val="28"/>
        </w:rPr>
        <w:t>)</w:t>
      </w:r>
    </w:p>
    <w:p w14:paraId="2A752B9C" w14:textId="7F756A8A" w:rsidR="00A5517A" w:rsidRPr="00A5517A" w:rsidRDefault="00A5517A" w:rsidP="00A5517A">
      <w:pPr>
        <w:spacing w:after="0" w:line="240" w:lineRule="auto"/>
        <w:jc w:val="center"/>
        <w:rPr>
          <w:rFonts w:ascii="Times New Roman" w:hAnsi="Times New Roman"/>
          <w:sz w:val="28"/>
          <w:szCs w:val="28"/>
        </w:rPr>
      </w:pPr>
      <w:r>
        <w:rPr>
          <w:rFonts w:ascii="Times New Roman" w:hAnsi="Times New Roman"/>
          <w:sz w:val="28"/>
          <w:szCs w:val="28"/>
        </w:rPr>
        <w:t>где</w:t>
      </w:r>
      <w:r w:rsidRPr="003F6457">
        <w:rPr>
          <w:rFonts w:ascii="Times New Roman" w:hAnsi="Times New Roman"/>
          <w:sz w:val="28"/>
          <w:szCs w:val="28"/>
        </w:rPr>
        <w:t xml:space="preserve"> </w:t>
      </w:r>
      <w:r>
        <w:rPr>
          <w:rFonts w:ascii="Times New Roman" w:hAnsi="Times New Roman"/>
          <w:sz w:val="28"/>
          <w:szCs w:val="28"/>
          <w:lang w:val="en-US"/>
        </w:rPr>
        <w:t>P</w:t>
      </w:r>
      <w:r w:rsidRPr="000C7998">
        <w:rPr>
          <w:rFonts w:ascii="Times New Roman" w:hAnsi="Times New Roman"/>
          <w:sz w:val="24"/>
          <w:szCs w:val="24"/>
        </w:rPr>
        <w:t>г</w:t>
      </w:r>
      <w:r>
        <w:rPr>
          <w:rFonts w:ascii="Times New Roman" w:hAnsi="Times New Roman"/>
          <w:sz w:val="28"/>
          <w:szCs w:val="28"/>
        </w:rPr>
        <w:t xml:space="preserve"> – доля полиморфных локусов в городских популяциях; </w:t>
      </w:r>
      <w:r>
        <w:rPr>
          <w:rFonts w:ascii="Times New Roman" w:hAnsi="Times New Roman"/>
          <w:sz w:val="28"/>
          <w:szCs w:val="28"/>
          <w:lang w:val="en-US"/>
        </w:rPr>
        <w:t>P</w:t>
      </w:r>
      <w:r>
        <w:rPr>
          <w:rFonts w:ascii="Times New Roman" w:hAnsi="Times New Roman"/>
          <w:sz w:val="24"/>
          <w:szCs w:val="24"/>
        </w:rPr>
        <w:t>э</w:t>
      </w:r>
      <w:r>
        <w:rPr>
          <w:rFonts w:ascii="Times New Roman" w:hAnsi="Times New Roman"/>
          <w:sz w:val="28"/>
          <w:szCs w:val="28"/>
        </w:rPr>
        <w:t xml:space="preserve"> – доля полиморфных локусов в эталонных популяциях.</w:t>
      </w:r>
    </w:p>
    <w:p w14:paraId="6B5A674B" w14:textId="0999D28F" w:rsidR="00A5517A" w:rsidRDefault="00A5517A" w:rsidP="00A5517A">
      <w:pPr>
        <w:pStyle w:val="Default"/>
        <w:ind w:firstLine="709"/>
        <w:jc w:val="both"/>
        <w:rPr>
          <w:sz w:val="28"/>
          <w:szCs w:val="28"/>
        </w:rPr>
      </w:pPr>
      <w:r>
        <w:rPr>
          <w:sz w:val="28"/>
          <w:szCs w:val="28"/>
        </w:rPr>
        <w:t xml:space="preserve">Поэтому, на основе полученных результатов, была составлена таблица со значениями коэффициентов (Табл. </w:t>
      </w:r>
      <w:r w:rsidR="00465FEA">
        <w:rPr>
          <w:sz w:val="28"/>
          <w:szCs w:val="28"/>
        </w:rPr>
        <w:t>4</w:t>
      </w:r>
      <w:r>
        <w:rPr>
          <w:sz w:val="28"/>
          <w:szCs w:val="28"/>
        </w:rPr>
        <w:t>).</w:t>
      </w:r>
    </w:p>
    <w:p w14:paraId="06399FD6" w14:textId="77777777" w:rsidR="00A5517A" w:rsidRDefault="00A5517A" w:rsidP="00A5517A">
      <w:pPr>
        <w:pStyle w:val="Default"/>
        <w:ind w:firstLine="709"/>
        <w:jc w:val="both"/>
        <w:rPr>
          <w:sz w:val="28"/>
          <w:szCs w:val="28"/>
        </w:rPr>
      </w:pPr>
    </w:p>
    <w:p w14:paraId="6BB58452" w14:textId="1CD76535" w:rsidR="00A5517A" w:rsidRDefault="00A5517A" w:rsidP="00A5517A">
      <w:pPr>
        <w:pStyle w:val="Default"/>
        <w:jc w:val="center"/>
        <w:rPr>
          <w:sz w:val="28"/>
          <w:szCs w:val="28"/>
        </w:rPr>
      </w:pPr>
      <w:r w:rsidRPr="00BE1990">
        <w:rPr>
          <w:b/>
          <w:bCs/>
          <w:sz w:val="28"/>
          <w:szCs w:val="28"/>
        </w:rPr>
        <w:t xml:space="preserve">Таблица </w:t>
      </w:r>
      <w:r w:rsidR="00465FEA">
        <w:rPr>
          <w:b/>
          <w:bCs/>
          <w:sz w:val="28"/>
          <w:szCs w:val="28"/>
        </w:rPr>
        <w:t>4</w:t>
      </w:r>
      <w:r w:rsidRPr="00BE1990">
        <w:rPr>
          <w:b/>
          <w:bCs/>
          <w:sz w:val="28"/>
          <w:szCs w:val="28"/>
        </w:rPr>
        <w:t>.</w:t>
      </w:r>
      <w:r>
        <w:rPr>
          <w:sz w:val="28"/>
          <w:szCs w:val="28"/>
        </w:rPr>
        <w:t xml:space="preserve"> Оценка необходимости оздоровления популяций по состоянию на 2019 г. после эксперимента по обогащению их генофонда в 2003 г. и сравнение результатов с данными 2003 года.</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826"/>
        <w:gridCol w:w="1826"/>
        <w:gridCol w:w="1435"/>
        <w:gridCol w:w="1438"/>
      </w:tblGrid>
      <w:tr w:rsidR="00A5517A" w:rsidRPr="00C22E57" w14:paraId="00382104" w14:textId="77777777" w:rsidTr="00BE1990">
        <w:trPr>
          <w:trHeight w:val="761"/>
          <w:jc w:val="center"/>
        </w:trPr>
        <w:tc>
          <w:tcPr>
            <w:tcW w:w="2614" w:type="dxa"/>
            <w:vMerge w:val="restart"/>
            <w:shd w:val="clear" w:color="auto" w:fill="auto"/>
            <w:vAlign w:val="center"/>
          </w:tcPr>
          <w:p w14:paraId="2DA224BE"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Популяция</w:t>
            </w:r>
          </w:p>
        </w:tc>
        <w:tc>
          <w:tcPr>
            <w:tcW w:w="3652" w:type="dxa"/>
            <w:gridSpan w:val="2"/>
            <w:vAlign w:val="center"/>
          </w:tcPr>
          <w:p w14:paraId="406856AE"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Доля полиморфных локусов</w:t>
            </w:r>
          </w:p>
        </w:tc>
        <w:tc>
          <w:tcPr>
            <w:tcW w:w="2873" w:type="dxa"/>
            <w:gridSpan w:val="2"/>
            <w:vAlign w:val="center"/>
          </w:tcPr>
          <w:p w14:paraId="7DD219E3"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Коэффициент жизнеспособности</w:t>
            </w:r>
          </w:p>
        </w:tc>
      </w:tr>
      <w:tr w:rsidR="00A5517A" w:rsidRPr="00C22E57" w14:paraId="0010BD45" w14:textId="77777777" w:rsidTr="00BE1990">
        <w:trPr>
          <w:trHeight w:val="761"/>
          <w:jc w:val="center"/>
        </w:trPr>
        <w:tc>
          <w:tcPr>
            <w:tcW w:w="2614" w:type="dxa"/>
            <w:vMerge/>
            <w:shd w:val="clear" w:color="auto" w:fill="auto"/>
            <w:vAlign w:val="center"/>
          </w:tcPr>
          <w:p w14:paraId="04573A33" w14:textId="77777777" w:rsidR="00A5517A" w:rsidRPr="00C22E57" w:rsidRDefault="00A5517A" w:rsidP="00A5517A">
            <w:pPr>
              <w:spacing w:after="0" w:line="240" w:lineRule="auto"/>
              <w:jc w:val="center"/>
              <w:rPr>
                <w:rFonts w:ascii="Times New Roman" w:hAnsi="Times New Roman"/>
                <w:b/>
                <w:bCs/>
                <w:sz w:val="24"/>
                <w:szCs w:val="24"/>
              </w:rPr>
            </w:pPr>
          </w:p>
        </w:tc>
        <w:tc>
          <w:tcPr>
            <w:tcW w:w="1826" w:type="dxa"/>
            <w:vAlign w:val="center"/>
          </w:tcPr>
          <w:p w14:paraId="21605C4B"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2003</w:t>
            </w:r>
          </w:p>
        </w:tc>
        <w:tc>
          <w:tcPr>
            <w:tcW w:w="1825" w:type="dxa"/>
            <w:shd w:val="clear" w:color="auto" w:fill="auto"/>
            <w:vAlign w:val="center"/>
          </w:tcPr>
          <w:p w14:paraId="08C18014"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2019</w:t>
            </w:r>
          </w:p>
        </w:tc>
        <w:tc>
          <w:tcPr>
            <w:tcW w:w="1435" w:type="dxa"/>
            <w:vAlign w:val="center"/>
          </w:tcPr>
          <w:p w14:paraId="025B2FDC"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2003</w:t>
            </w:r>
          </w:p>
        </w:tc>
        <w:tc>
          <w:tcPr>
            <w:tcW w:w="1437" w:type="dxa"/>
            <w:shd w:val="clear" w:color="auto" w:fill="auto"/>
            <w:vAlign w:val="center"/>
          </w:tcPr>
          <w:p w14:paraId="7F47C9AC" w14:textId="77777777" w:rsidR="00A5517A" w:rsidRPr="00C22E57" w:rsidRDefault="00A5517A" w:rsidP="00A5517A">
            <w:pPr>
              <w:spacing w:after="0" w:line="240" w:lineRule="auto"/>
              <w:jc w:val="center"/>
              <w:rPr>
                <w:rFonts w:ascii="Times New Roman" w:hAnsi="Times New Roman"/>
                <w:b/>
                <w:bCs/>
                <w:sz w:val="24"/>
                <w:szCs w:val="24"/>
              </w:rPr>
            </w:pPr>
            <w:r w:rsidRPr="00C22E57">
              <w:rPr>
                <w:rFonts w:ascii="Times New Roman" w:hAnsi="Times New Roman"/>
                <w:b/>
                <w:bCs/>
                <w:sz w:val="24"/>
                <w:szCs w:val="24"/>
              </w:rPr>
              <w:t>2019</w:t>
            </w:r>
          </w:p>
        </w:tc>
      </w:tr>
      <w:tr w:rsidR="00A5517A" w:rsidRPr="00C22E57" w14:paraId="2761D169" w14:textId="77777777" w:rsidTr="00BE1990">
        <w:trPr>
          <w:trHeight w:val="264"/>
          <w:jc w:val="center"/>
        </w:trPr>
        <w:tc>
          <w:tcPr>
            <w:tcW w:w="2614" w:type="dxa"/>
            <w:shd w:val="clear" w:color="auto" w:fill="auto"/>
            <w:vAlign w:val="center"/>
          </w:tcPr>
          <w:p w14:paraId="1D39B08C"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sz w:val="24"/>
                <w:szCs w:val="24"/>
              </w:rPr>
              <w:t>Звенигород (эталон)</w:t>
            </w:r>
          </w:p>
        </w:tc>
        <w:tc>
          <w:tcPr>
            <w:tcW w:w="1826" w:type="dxa"/>
            <w:vAlign w:val="center"/>
          </w:tcPr>
          <w:p w14:paraId="4936B258" w14:textId="77777777" w:rsidR="00A5517A" w:rsidRPr="00C22E57" w:rsidRDefault="00A5517A" w:rsidP="00A5517A">
            <w:pPr>
              <w:spacing w:after="0" w:line="240" w:lineRule="auto"/>
              <w:jc w:val="center"/>
              <w:rPr>
                <w:rFonts w:ascii="Times New Roman" w:eastAsia="Times New Roman" w:hAnsi="Times New Roman"/>
                <w:color w:val="000000"/>
                <w:kern w:val="24"/>
                <w:sz w:val="24"/>
                <w:szCs w:val="24"/>
                <w:lang w:eastAsia="ru-RU"/>
              </w:rPr>
            </w:pPr>
            <w:r w:rsidRPr="00C22E57">
              <w:rPr>
                <w:rFonts w:ascii="Times New Roman" w:eastAsia="Times New Roman" w:hAnsi="Times New Roman"/>
                <w:color w:val="000000"/>
                <w:kern w:val="24"/>
                <w:sz w:val="24"/>
                <w:szCs w:val="24"/>
                <w:lang w:eastAsia="ru-RU"/>
              </w:rPr>
              <w:t>61,54</w:t>
            </w:r>
          </w:p>
        </w:tc>
        <w:tc>
          <w:tcPr>
            <w:tcW w:w="1825" w:type="dxa"/>
            <w:shd w:val="clear" w:color="auto" w:fill="auto"/>
            <w:vAlign w:val="center"/>
          </w:tcPr>
          <w:p w14:paraId="5264A605"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eastAsia="Times New Roman" w:hAnsi="Times New Roman"/>
                <w:color w:val="000000"/>
                <w:kern w:val="24"/>
                <w:sz w:val="24"/>
                <w:szCs w:val="24"/>
                <w:lang w:eastAsia="ru-RU"/>
              </w:rPr>
              <w:t>76,92</w:t>
            </w:r>
          </w:p>
        </w:tc>
        <w:tc>
          <w:tcPr>
            <w:tcW w:w="1435" w:type="dxa"/>
            <w:vAlign w:val="center"/>
          </w:tcPr>
          <w:p w14:paraId="7A41F5AA"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hAnsi="Times New Roman"/>
                <w:color w:val="000000"/>
                <w:sz w:val="24"/>
                <w:szCs w:val="24"/>
              </w:rPr>
              <w:t>1,0</w:t>
            </w:r>
          </w:p>
        </w:tc>
        <w:tc>
          <w:tcPr>
            <w:tcW w:w="1437" w:type="dxa"/>
            <w:shd w:val="clear" w:color="auto" w:fill="auto"/>
            <w:vAlign w:val="center"/>
          </w:tcPr>
          <w:p w14:paraId="4F7A7185"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color w:val="000000"/>
                <w:sz w:val="24"/>
                <w:szCs w:val="24"/>
              </w:rPr>
              <w:t>1,0</w:t>
            </w:r>
          </w:p>
        </w:tc>
      </w:tr>
      <w:tr w:rsidR="00A5517A" w:rsidRPr="00C22E57" w14:paraId="189DE160" w14:textId="77777777" w:rsidTr="00BE1990">
        <w:trPr>
          <w:trHeight w:val="264"/>
          <w:jc w:val="center"/>
        </w:trPr>
        <w:tc>
          <w:tcPr>
            <w:tcW w:w="2614" w:type="dxa"/>
            <w:shd w:val="clear" w:color="auto" w:fill="auto"/>
            <w:vAlign w:val="center"/>
          </w:tcPr>
          <w:p w14:paraId="6EAB77AB"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sz w:val="24"/>
                <w:szCs w:val="24"/>
              </w:rPr>
              <w:t xml:space="preserve">Битцевский лес </w:t>
            </w:r>
          </w:p>
        </w:tc>
        <w:tc>
          <w:tcPr>
            <w:tcW w:w="1826" w:type="dxa"/>
            <w:vAlign w:val="center"/>
          </w:tcPr>
          <w:p w14:paraId="431AC2BF" w14:textId="77777777" w:rsidR="00A5517A" w:rsidRPr="00C22E57" w:rsidRDefault="00A5517A" w:rsidP="00A5517A">
            <w:pPr>
              <w:spacing w:after="0" w:line="240" w:lineRule="auto"/>
              <w:jc w:val="center"/>
              <w:rPr>
                <w:rFonts w:ascii="Times New Roman" w:eastAsia="Times New Roman" w:hAnsi="Times New Roman"/>
                <w:color w:val="000000"/>
                <w:kern w:val="24"/>
                <w:sz w:val="24"/>
                <w:szCs w:val="24"/>
                <w:lang w:eastAsia="ru-RU"/>
              </w:rPr>
            </w:pPr>
            <w:r w:rsidRPr="00C22E57">
              <w:rPr>
                <w:rFonts w:ascii="Times New Roman" w:eastAsia="Times New Roman" w:hAnsi="Times New Roman"/>
                <w:color w:val="000000"/>
                <w:kern w:val="24"/>
                <w:sz w:val="24"/>
                <w:szCs w:val="24"/>
                <w:lang w:eastAsia="ru-RU"/>
              </w:rPr>
              <w:t>38,47</w:t>
            </w:r>
          </w:p>
        </w:tc>
        <w:tc>
          <w:tcPr>
            <w:tcW w:w="1825" w:type="dxa"/>
            <w:shd w:val="clear" w:color="auto" w:fill="auto"/>
            <w:vAlign w:val="center"/>
          </w:tcPr>
          <w:p w14:paraId="74ADFB51"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eastAsia="Times New Roman" w:hAnsi="Times New Roman"/>
                <w:color w:val="000000"/>
                <w:kern w:val="24"/>
                <w:sz w:val="24"/>
                <w:szCs w:val="24"/>
                <w:lang w:eastAsia="ru-RU"/>
              </w:rPr>
              <w:t>76,92</w:t>
            </w:r>
          </w:p>
        </w:tc>
        <w:tc>
          <w:tcPr>
            <w:tcW w:w="1435" w:type="dxa"/>
            <w:vAlign w:val="center"/>
          </w:tcPr>
          <w:p w14:paraId="518F3BC6"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hAnsi="Times New Roman"/>
                <w:color w:val="000000"/>
                <w:sz w:val="24"/>
                <w:szCs w:val="24"/>
              </w:rPr>
              <w:t>0,6</w:t>
            </w:r>
          </w:p>
        </w:tc>
        <w:tc>
          <w:tcPr>
            <w:tcW w:w="1437" w:type="dxa"/>
            <w:shd w:val="clear" w:color="auto" w:fill="auto"/>
            <w:vAlign w:val="center"/>
          </w:tcPr>
          <w:p w14:paraId="7EF503C0"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color w:val="000000"/>
                <w:sz w:val="24"/>
                <w:szCs w:val="24"/>
              </w:rPr>
              <w:t>1,0</w:t>
            </w:r>
          </w:p>
        </w:tc>
      </w:tr>
      <w:tr w:rsidR="00A5517A" w:rsidRPr="00C22E57" w14:paraId="06B54B69" w14:textId="77777777" w:rsidTr="00BE1990">
        <w:trPr>
          <w:trHeight w:val="264"/>
          <w:jc w:val="center"/>
        </w:trPr>
        <w:tc>
          <w:tcPr>
            <w:tcW w:w="2614" w:type="dxa"/>
            <w:shd w:val="clear" w:color="auto" w:fill="auto"/>
            <w:vAlign w:val="center"/>
          </w:tcPr>
          <w:p w14:paraId="7BDBE6D4"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sz w:val="24"/>
                <w:szCs w:val="24"/>
              </w:rPr>
              <w:t>Кузьминки</w:t>
            </w:r>
          </w:p>
        </w:tc>
        <w:tc>
          <w:tcPr>
            <w:tcW w:w="1826" w:type="dxa"/>
            <w:vAlign w:val="center"/>
          </w:tcPr>
          <w:p w14:paraId="3E3353BE" w14:textId="77777777" w:rsidR="00A5517A" w:rsidRPr="00C22E57" w:rsidRDefault="00A5517A" w:rsidP="00A5517A">
            <w:pPr>
              <w:spacing w:after="0" w:line="240" w:lineRule="auto"/>
              <w:jc w:val="center"/>
              <w:rPr>
                <w:rFonts w:ascii="Times New Roman" w:eastAsia="Times New Roman" w:hAnsi="Times New Roman"/>
                <w:color w:val="000000"/>
                <w:kern w:val="24"/>
                <w:sz w:val="24"/>
                <w:szCs w:val="24"/>
                <w:lang w:eastAsia="ru-RU"/>
              </w:rPr>
            </w:pPr>
            <w:r w:rsidRPr="00C22E57">
              <w:rPr>
                <w:rFonts w:ascii="Times New Roman" w:eastAsia="Times New Roman" w:hAnsi="Times New Roman"/>
                <w:color w:val="000000"/>
                <w:kern w:val="24"/>
                <w:sz w:val="24"/>
                <w:szCs w:val="24"/>
                <w:lang w:eastAsia="ru-RU"/>
              </w:rPr>
              <w:t>46,15</w:t>
            </w:r>
          </w:p>
        </w:tc>
        <w:tc>
          <w:tcPr>
            <w:tcW w:w="1825" w:type="dxa"/>
            <w:shd w:val="clear" w:color="auto" w:fill="auto"/>
            <w:vAlign w:val="center"/>
          </w:tcPr>
          <w:p w14:paraId="52207C42"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eastAsia="Times New Roman" w:hAnsi="Times New Roman"/>
                <w:color w:val="000000"/>
                <w:kern w:val="24"/>
                <w:sz w:val="24"/>
                <w:szCs w:val="24"/>
                <w:lang w:eastAsia="ru-RU"/>
              </w:rPr>
              <w:t>61,54</w:t>
            </w:r>
          </w:p>
        </w:tc>
        <w:tc>
          <w:tcPr>
            <w:tcW w:w="1435" w:type="dxa"/>
            <w:vAlign w:val="center"/>
          </w:tcPr>
          <w:p w14:paraId="434BE0D2"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hAnsi="Times New Roman"/>
                <w:color w:val="000000"/>
                <w:sz w:val="24"/>
                <w:szCs w:val="24"/>
              </w:rPr>
              <w:t>0,7</w:t>
            </w:r>
          </w:p>
        </w:tc>
        <w:tc>
          <w:tcPr>
            <w:tcW w:w="1437" w:type="dxa"/>
            <w:shd w:val="clear" w:color="auto" w:fill="auto"/>
            <w:vAlign w:val="center"/>
          </w:tcPr>
          <w:p w14:paraId="50FCA0E5"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color w:val="000000"/>
                <w:sz w:val="24"/>
                <w:szCs w:val="24"/>
              </w:rPr>
              <w:t>0,8</w:t>
            </w:r>
          </w:p>
        </w:tc>
      </w:tr>
      <w:tr w:rsidR="00A5517A" w:rsidRPr="00C22E57" w14:paraId="69A63D34" w14:textId="77777777" w:rsidTr="00BE1990">
        <w:trPr>
          <w:trHeight w:val="264"/>
          <w:jc w:val="center"/>
        </w:trPr>
        <w:tc>
          <w:tcPr>
            <w:tcW w:w="2614" w:type="dxa"/>
            <w:shd w:val="clear" w:color="auto" w:fill="auto"/>
            <w:vAlign w:val="center"/>
          </w:tcPr>
          <w:p w14:paraId="741AA2EE"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sz w:val="24"/>
                <w:szCs w:val="24"/>
              </w:rPr>
              <w:t>Воробьевы горы</w:t>
            </w:r>
          </w:p>
        </w:tc>
        <w:tc>
          <w:tcPr>
            <w:tcW w:w="1826" w:type="dxa"/>
            <w:vAlign w:val="center"/>
          </w:tcPr>
          <w:p w14:paraId="3CE96F9C" w14:textId="77777777" w:rsidR="00A5517A" w:rsidRPr="00C22E57" w:rsidRDefault="00A5517A" w:rsidP="00A5517A">
            <w:pPr>
              <w:spacing w:after="0" w:line="240" w:lineRule="auto"/>
              <w:jc w:val="center"/>
              <w:rPr>
                <w:rFonts w:ascii="Times New Roman" w:eastAsia="Times New Roman" w:hAnsi="Times New Roman"/>
                <w:color w:val="000000"/>
                <w:kern w:val="24"/>
                <w:sz w:val="24"/>
                <w:szCs w:val="24"/>
                <w:lang w:eastAsia="ru-RU"/>
              </w:rPr>
            </w:pPr>
            <w:r w:rsidRPr="00C22E57">
              <w:rPr>
                <w:rFonts w:ascii="Times New Roman" w:eastAsia="Times New Roman" w:hAnsi="Times New Roman"/>
                <w:color w:val="000000"/>
                <w:kern w:val="24"/>
                <w:sz w:val="24"/>
                <w:szCs w:val="24"/>
                <w:lang w:eastAsia="ru-RU"/>
              </w:rPr>
              <w:t>30,77</w:t>
            </w:r>
          </w:p>
        </w:tc>
        <w:tc>
          <w:tcPr>
            <w:tcW w:w="1825" w:type="dxa"/>
            <w:shd w:val="clear" w:color="auto" w:fill="auto"/>
            <w:vAlign w:val="center"/>
          </w:tcPr>
          <w:p w14:paraId="626B83EB"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eastAsia="Times New Roman" w:hAnsi="Times New Roman"/>
                <w:color w:val="000000"/>
                <w:kern w:val="24"/>
                <w:sz w:val="24"/>
                <w:szCs w:val="24"/>
                <w:lang w:eastAsia="ru-RU"/>
              </w:rPr>
              <w:t>61,54</w:t>
            </w:r>
          </w:p>
        </w:tc>
        <w:tc>
          <w:tcPr>
            <w:tcW w:w="1435" w:type="dxa"/>
            <w:vAlign w:val="center"/>
          </w:tcPr>
          <w:p w14:paraId="51B0BCD1" w14:textId="77777777" w:rsidR="00A5517A" w:rsidRPr="00C22E57" w:rsidRDefault="00A5517A" w:rsidP="00A5517A">
            <w:pPr>
              <w:spacing w:after="0" w:line="240" w:lineRule="auto"/>
              <w:jc w:val="center"/>
              <w:rPr>
                <w:rFonts w:ascii="Times New Roman" w:hAnsi="Times New Roman"/>
                <w:color w:val="000000"/>
                <w:sz w:val="24"/>
                <w:szCs w:val="24"/>
              </w:rPr>
            </w:pPr>
            <w:r w:rsidRPr="00C22E57">
              <w:rPr>
                <w:rFonts w:ascii="Times New Roman" w:hAnsi="Times New Roman"/>
                <w:color w:val="000000"/>
                <w:sz w:val="24"/>
                <w:szCs w:val="24"/>
              </w:rPr>
              <w:t>0,5</w:t>
            </w:r>
          </w:p>
        </w:tc>
        <w:tc>
          <w:tcPr>
            <w:tcW w:w="1437" w:type="dxa"/>
            <w:shd w:val="clear" w:color="auto" w:fill="auto"/>
            <w:vAlign w:val="center"/>
          </w:tcPr>
          <w:p w14:paraId="04486DBA" w14:textId="77777777" w:rsidR="00A5517A" w:rsidRPr="00C22E57" w:rsidRDefault="00A5517A" w:rsidP="00A5517A">
            <w:pPr>
              <w:spacing w:after="0" w:line="240" w:lineRule="auto"/>
              <w:jc w:val="center"/>
              <w:rPr>
                <w:rFonts w:ascii="Times New Roman" w:hAnsi="Times New Roman"/>
                <w:sz w:val="24"/>
                <w:szCs w:val="24"/>
              </w:rPr>
            </w:pPr>
            <w:r w:rsidRPr="00C22E57">
              <w:rPr>
                <w:rFonts w:ascii="Times New Roman" w:hAnsi="Times New Roman"/>
                <w:color w:val="000000"/>
                <w:sz w:val="24"/>
                <w:szCs w:val="24"/>
              </w:rPr>
              <w:t>0,8</w:t>
            </w:r>
          </w:p>
        </w:tc>
      </w:tr>
    </w:tbl>
    <w:p w14:paraId="2986DC6B" w14:textId="77777777" w:rsidR="00A5517A" w:rsidRDefault="00A5517A" w:rsidP="00A5517A">
      <w:pPr>
        <w:pStyle w:val="Default"/>
        <w:ind w:firstLine="709"/>
        <w:jc w:val="both"/>
        <w:rPr>
          <w:szCs w:val="28"/>
        </w:rPr>
      </w:pPr>
      <w:r w:rsidRPr="001F2D77">
        <w:rPr>
          <w:szCs w:val="28"/>
        </w:rPr>
        <w:t xml:space="preserve">Примечание: популяция не требует оздоровления при </w:t>
      </w:r>
      <w:r w:rsidRPr="001F2D77">
        <w:rPr>
          <w:i/>
          <w:iCs/>
          <w:szCs w:val="28"/>
        </w:rPr>
        <w:t>Кж</w:t>
      </w:r>
      <w:r w:rsidRPr="001F2D77">
        <w:rPr>
          <w:szCs w:val="28"/>
        </w:rPr>
        <w:t xml:space="preserve"> ≥ 0,9; популяция требует оздоровления при 0,9 &gt; </w:t>
      </w:r>
      <w:r w:rsidRPr="001F2D77">
        <w:rPr>
          <w:i/>
          <w:iCs/>
          <w:szCs w:val="28"/>
        </w:rPr>
        <w:t>Кж</w:t>
      </w:r>
      <w:r w:rsidRPr="001F2D77">
        <w:rPr>
          <w:szCs w:val="28"/>
        </w:rPr>
        <w:t xml:space="preserve"> &gt; 0,5; популяция требует срочного оздоровления при </w:t>
      </w:r>
      <w:r w:rsidRPr="001F2D77">
        <w:rPr>
          <w:i/>
          <w:iCs/>
          <w:szCs w:val="28"/>
        </w:rPr>
        <w:t>Кж</w:t>
      </w:r>
      <w:r w:rsidRPr="001F2D77">
        <w:rPr>
          <w:sz w:val="22"/>
        </w:rPr>
        <w:t xml:space="preserve"> </w:t>
      </w:r>
      <w:r w:rsidRPr="001F2D77">
        <w:rPr>
          <w:szCs w:val="28"/>
        </w:rPr>
        <w:t>≤ 0,5</w:t>
      </w:r>
    </w:p>
    <w:p w14:paraId="35C2B742" w14:textId="77777777" w:rsidR="00A5517A" w:rsidRDefault="00A5517A" w:rsidP="00A5517A">
      <w:pPr>
        <w:pStyle w:val="Default"/>
        <w:ind w:firstLine="709"/>
        <w:jc w:val="both"/>
        <w:rPr>
          <w:sz w:val="28"/>
          <w:szCs w:val="28"/>
        </w:rPr>
      </w:pPr>
    </w:p>
    <w:p w14:paraId="09FD3646" w14:textId="77777777" w:rsidR="00A5517A" w:rsidRDefault="00A5517A" w:rsidP="00A5517A">
      <w:pPr>
        <w:pStyle w:val="Default"/>
        <w:ind w:firstLine="709"/>
        <w:jc w:val="both"/>
        <w:rPr>
          <w:sz w:val="28"/>
          <w:szCs w:val="28"/>
        </w:rPr>
      </w:pPr>
      <w:r>
        <w:rPr>
          <w:sz w:val="28"/>
          <w:szCs w:val="28"/>
        </w:rPr>
        <w:t>Из таблицы наглядно видно, что если раньше популяции относились к остро нуждающимся в оздоровлении, то теперь они перешли в другую категорию.</w:t>
      </w:r>
    </w:p>
    <w:p w14:paraId="0F9DB260" w14:textId="762CB6BC" w:rsidR="00C22E57" w:rsidRDefault="00A5517A" w:rsidP="00BE1990">
      <w:pPr>
        <w:pStyle w:val="Default"/>
        <w:ind w:firstLine="709"/>
        <w:jc w:val="both"/>
        <w:rPr>
          <w:sz w:val="28"/>
          <w:szCs w:val="28"/>
        </w:rPr>
      </w:pPr>
      <w:r>
        <w:rPr>
          <w:sz w:val="28"/>
          <w:szCs w:val="28"/>
        </w:rPr>
        <w:t>Исходя из полученных данных, на данный момент остро нуждающиеся в оздоровлении популяции отсутствуют, и может потребоваться оздоровление популяций Кузьминки и Воробьевы горы. Повышение значения коэффициента жизнеспособности у оздоровленных популяций говорит о том, что эксперимент по оздоровлению помог внести достаточное количество новых аллелей для обеспечения генетического разнообразия и жизнеспособности практически на уровне природных популяций. Это служит прямым подтверждением эффективности разработанного Способа</w:t>
      </w:r>
      <w:r w:rsidR="00BE1990">
        <w:rPr>
          <w:sz w:val="28"/>
          <w:szCs w:val="28"/>
        </w:rPr>
        <w:t>.</w:t>
      </w:r>
    </w:p>
    <w:p w14:paraId="2C6B458E" w14:textId="2A582AC9" w:rsidR="00B34B24" w:rsidRDefault="00B34B24" w:rsidP="00BE1990">
      <w:pPr>
        <w:pStyle w:val="Default"/>
        <w:ind w:firstLine="709"/>
        <w:jc w:val="both"/>
        <w:rPr>
          <w:sz w:val="28"/>
          <w:szCs w:val="28"/>
        </w:rPr>
      </w:pPr>
    </w:p>
    <w:p w14:paraId="02936C9D" w14:textId="638E43E0" w:rsidR="00B34B24" w:rsidRPr="00D90A9F" w:rsidRDefault="00B34B24" w:rsidP="00B34B24">
      <w:pPr>
        <w:pStyle w:val="Default"/>
        <w:jc w:val="center"/>
        <w:rPr>
          <w:b/>
          <w:bCs/>
          <w:sz w:val="28"/>
          <w:szCs w:val="28"/>
        </w:rPr>
      </w:pPr>
      <w:r w:rsidRPr="00FF35F7">
        <w:rPr>
          <w:b/>
          <w:bCs/>
          <w:sz w:val="28"/>
          <w:szCs w:val="28"/>
        </w:rPr>
        <w:t>3.</w:t>
      </w:r>
      <w:r>
        <w:rPr>
          <w:b/>
          <w:bCs/>
          <w:sz w:val="28"/>
          <w:szCs w:val="28"/>
        </w:rPr>
        <w:t>4</w:t>
      </w:r>
      <w:r w:rsidRPr="00FF35F7">
        <w:rPr>
          <w:b/>
          <w:bCs/>
          <w:sz w:val="28"/>
          <w:szCs w:val="28"/>
        </w:rPr>
        <w:t>.</w:t>
      </w:r>
      <w:r>
        <w:rPr>
          <w:b/>
          <w:bCs/>
          <w:sz w:val="28"/>
          <w:szCs w:val="28"/>
        </w:rPr>
        <w:t xml:space="preserve"> </w:t>
      </w:r>
      <w:r w:rsidRPr="00CC1C27">
        <w:rPr>
          <w:b/>
          <w:bCs/>
          <w:sz w:val="28"/>
          <w:szCs w:val="28"/>
        </w:rPr>
        <w:t xml:space="preserve">Результаты анализа </w:t>
      </w:r>
      <w:r>
        <w:rPr>
          <w:b/>
          <w:bCs/>
          <w:sz w:val="28"/>
          <w:szCs w:val="28"/>
        </w:rPr>
        <w:t xml:space="preserve">других </w:t>
      </w:r>
      <w:r w:rsidRPr="00CC1C27">
        <w:rPr>
          <w:b/>
          <w:bCs/>
          <w:sz w:val="28"/>
          <w:szCs w:val="28"/>
        </w:rPr>
        <w:t>модельных популяций</w:t>
      </w:r>
    </w:p>
    <w:p w14:paraId="6CBA6B0B" w14:textId="77777777" w:rsidR="00B34B24" w:rsidRDefault="00B34B24" w:rsidP="00B34B24">
      <w:pPr>
        <w:pStyle w:val="Default"/>
        <w:ind w:firstLine="709"/>
        <w:jc w:val="both"/>
        <w:rPr>
          <w:sz w:val="28"/>
          <w:szCs w:val="28"/>
        </w:rPr>
      </w:pPr>
      <w:r w:rsidRPr="00933A62">
        <w:rPr>
          <w:sz w:val="28"/>
          <w:szCs w:val="28"/>
        </w:rPr>
        <w:t xml:space="preserve">В качестве дополнения к эксперименту </w:t>
      </w:r>
      <w:r>
        <w:rPr>
          <w:sz w:val="28"/>
          <w:szCs w:val="28"/>
        </w:rPr>
        <w:t xml:space="preserve">с кустарниковой улиткой </w:t>
      </w:r>
      <w:r w:rsidRPr="00933A62">
        <w:rPr>
          <w:sz w:val="28"/>
          <w:szCs w:val="28"/>
        </w:rPr>
        <w:t>и подтверждения универсальности</w:t>
      </w:r>
      <w:r>
        <w:rPr>
          <w:sz w:val="28"/>
          <w:szCs w:val="28"/>
        </w:rPr>
        <w:t xml:space="preserve"> законов популяционной генетики, которые можно распространять как на беспозвоночных, так и на, к примеру, копытных, </w:t>
      </w:r>
      <w:r w:rsidRPr="00933A62">
        <w:rPr>
          <w:sz w:val="28"/>
          <w:szCs w:val="28"/>
        </w:rPr>
        <w:lastRenderedPageBreak/>
        <w:t>проведен</w:t>
      </w:r>
      <w:r>
        <w:rPr>
          <w:sz w:val="28"/>
          <w:szCs w:val="28"/>
        </w:rPr>
        <w:t>о</w:t>
      </w:r>
      <w:r w:rsidRPr="00933A62">
        <w:rPr>
          <w:sz w:val="28"/>
          <w:szCs w:val="28"/>
        </w:rPr>
        <w:t xml:space="preserve"> исследовани</w:t>
      </w:r>
      <w:r>
        <w:rPr>
          <w:sz w:val="28"/>
          <w:szCs w:val="28"/>
        </w:rPr>
        <w:t>е</w:t>
      </w:r>
      <w:r w:rsidRPr="00933A62">
        <w:rPr>
          <w:sz w:val="28"/>
          <w:szCs w:val="28"/>
        </w:rPr>
        <w:t xml:space="preserve"> </w:t>
      </w:r>
      <w:r>
        <w:rPr>
          <w:sz w:val="28"/>
          <w:szCs w:val="28"/>
        </w:rPr>
        <w:t>хозяйственно и охотничье значимых</w:t>
      </w:r>
      <w:r w:rsidRPr="00933A62">
        <w:rPr>
          <w:sz w:val="28"/>
          <w:szCs w:val="28"/>
        </w:rPr>
        <w:t xml:space="preserve"> </w:t>
      </w:r>
      <w:r>
        <w:rPr>
          <w:sz w:val="28"/>
          <w:szCs w:val="28"/>
        </w:rPr>
        <w:t>видов</w:t>
      </w:r>
      <w:r w:rsidRPr="00933A62">
        <w:rPr>
          <w:sz w:val="28"/>
          <w:szCs w:val="28"/>
        </w:rPr>
        <w:t xml:space="preserve"> </w:t>
      </w:r>
      <w:r>
        <w:rPr>
          <w:sz w:val="28"/>
          <w:szCs w:val="28"/>
        </w:rPr>
        <w:t xml:space="preserve">– европейского лося </w:t>
      </w:r>
      <w:r>
        <w:rPr>
          <w:i/>
          <w:iCs/>
          <w:sz w:val="28"/>
          <w:szCs w:val="28"/>
          <w:lang w:val="en-US"/>
        </w:rPr>
        <w:t>A</w:t>
      </w:r>
      <w:r w:rsidRPr="009C13CD">
        <w:rPr>
          <w:i/>
          <w:iCs/>
          <w:sz w:val="28"/>
          <w:szCs w:val="28"/>
          <w:lang w:val="en-US"/>
        </w:rPr>
        <w:t>lces</w:t>
      </w:r>
      <w:r w:rsidRPr="009C13CD">
        <w:rPr>
          <w:i/>
          <w:iCs/>
          <w:sz w:val="28"/>
          <w:szCs w:val="28"/>
        </w:rPr>
        <w:t xml:space="preserve"> </w:t>
      </w:r>
      <w:r w:rsidRPr="009C13CD">
        <w:rPr>
          <w:i/>
          <w:iCs/>
          <w:sz w:val="28"/>
          <w:szCs w:val="28"/>
          <w:lang w:val="en-US"/>
        </w:rPr>
        <w:t>alces</w:t>
      </w:r>
      <w:r>
        <w:rPr>
          <w:sz w:val="28"/>
          <w:szCs w:val="28"/>
        </w:rPr>
        <w:t xml:space="preserve">, </w:t>
      </w:r>
      <w:r w:rsidRPr="00C02285">
        <w:rPr>
          <w:sz w:val="28"/>
          <w:szCs w:val="28"/>
        </w:rPr>
        <w:t xml:space="preserve">кабана </w:t>
      </w:r>
      <w:r w:rsidRPr="00C02285">
        <w:rPr>
          <w:i/>
          <w:iCs/>
          <w:sz w:val="28"/>
          <w:szCs w:val="28"/>
        </w:rPr>
        <w:t>Sus scrofa</w:t>
      </w:r>
      <w:r w:rsidRPr="00C02285">
        <w:rPr>
          <w:sz w:val="28"/>
          <w:szCs w:val="28"/>
        </w:rPr>
        <w:t xml:space="preserve"> и пород домашних свиней </w:t>
      </w:r>
      <w:r w:rsidRPr="00C02285">
        <w:rPr>
          <w:i/>
          <w:iCs/>
          <w:sz w:val="28"/>
          <w:szCs w:val="28"/>
        </w:rPr>
        <w:t>Sus scrofa domesticus</w:t>
      </w:r>
      <w:r w:rsidRPr="00933A62">
        <w:rPr>
          <w:sz w:val="28"/>
          <w:szCs w:val="28"/>
        </w:rPr>
        <w:t>.</w:t>
      </w:r>
      <w:r>
        <w:rPr>
          <w:sz w:val="28"/>
          <w:szCs w:val="28"/>
        </w:rPr>
        <w:t xml:space="preserve"> </w:t>
      </w:r>
    </w:p>
    <w:p w14:paraId="46A9850D" w14:textId="77777777" w:rsidR="00B34B24" w:rsidRDefault="00B34B24" w:rsidP="00B34B24">
      <w:pPr>
        <w:pStyle w:val="Default"/>
        <w:ind w:firstLine="709"/>
        <w:jc w:val="both"/>
        <w:rPr>
          <w:sz w:val="28"/>
          <w:szCs w:val="28"/>
        </w:rPr>
      </w:pPr>
    </w:p>
    <w:p w14:paraId="70621E75" w14:textId="1036B00D" w:rsidR="00B34B24" w:rsidRPr="00EE07FE" w:rsidRDefault="00B34B24" w:rsidP="00B34B24">
      <w:pPr>
        <w:pStyle w:val="Default"/>
        <w:jc w:val="center"/>
        <w:rPr>
          <w:b/>
          <w:bCs/>
          <w:sz w:val="28"/>
          <w:szCs w:val="28"/>
        </w:rPr>
      </w:pPr>
      <w:r w:rsidRPr="00EE07FE">
        <w:rPr>
          <w:b/>
          <w:bCs/>
          <w:sz w:val="28"/>
          <w:szCs w:val="28"/>
        </w:rPr>
        <w:t>3.</w:t>
      </w:r>
      <w:r>
        <w:rPr>
          <w:b/>
          <w:bCs/>
          <w:sz w:val="28"/>
          <w:szCs w:val="28"/>
        </w:rPr>
        <w:t>4</w:t>
      </w:r>
      <w:r w:rsidRPr="00EE07FE">
        <w:rPr>
          <w:b/>
          <w:bCs/>
          <w:sz w:val="28"/>
          <w:szCs w:val="28"/>
        </w:rPr>
        <w:t>.1. Европейский лось</w:t>
      </w:r>
    </w:p>
    <w:p w14:paraId="7F376D6E" w14:textId="77777777" w:rsidR="00B34B24" w:rsidRDefault="00B34B24" w:rsidP="00B34B24">
      <w:pPr>
        <w:pStyle w:val="Default"/>
        <w:ind w:firstLine="709"/>
        <w:jc w:val="both"/>
        <w:rPr>
          <w:sz w:val="28"/>
          <w:szCs w:val="28"/>
        </w:rPr>
      </w:pPr>
      <w:r w:rsidRPr="00D31CF4">
        <w:rPr>
          <w:sz w:val="28"/>
          <w:szCs w:val="28"/>
        </w:rPr>
        <w:t>В качестве расширения принципа комплексного эколого-генетического мониторинга была проведена оценка</w:t>
      </w:r>
      <w:r>
        <w:rPr>
          <w:sz w:val="28"/>
          <w:szCs w:val="28"/>
        </w:rPr>
        <w:t xml:space="preserve"> генетических параметров трёх популяций европейского лося. Две популяции относились к природным (Костромская и Ярославская), а одна популяция – искусственная, относящаяся к лосеферме Сумароковская в Костромской области (Макеева, Смуров, Каледин и др., 2021;</w:t>
      </w:r>
      <w:r w:rsidRPr="000671CF">
        <w:rPr>
          <w:sz w:val="28"/>
          <w:szCs w:val="28"/>
        </w:rPr>
        <w:t xml:space="preserve"> </w:t>
      </w:r>
      <w:r>
        <w:rPr>
          <w:sz w:val="28"/>
          <w:szCs w:val="28"/>
          <w:lang w:val="en-US"/>
        </w:rPr>
        <w:t>Makeeva</w:t>
      </w:r>
      <w:r w:rsidRPr="000671CF">
        <w:rPr>
          <w:sz w:val="28"/>
          <w:szCs w:val="28"/>
        </w:rPr>
        <w:t xml:space="preserve"> </w:t>
      </w:r>
      <w:r>
        <w:rPr>
          <w:sz w:val="28"/>
          <w:szCs w:val="28"/>
          <w:lang w:val="en-US"/>
        </w:rPr>
        <w:t>et</w:t>
      </w:r>
      <w:r w:rsidRPr="000671CF">
        <w:rPr>
          <w:sz w:val="28"/>
          <w:szCs w:val="28"/>
        </w:rPr>
        <w:t xml:space="preserve"> </w:t>
      </w:r>
      <w:r>
        <w:rPr>
          <w:sz w:val="28"/>
          <w:szCs w:val="28"/>
          <w:lang w:val="en-US"/>
        </w:rPr>
        <w:t>al</w:t>
      </w:r>
      <w:r w:rsidRPr="000671CF">
        <w:rPr>
          <w:sz w:val="28"/>
          <w:szCs w:val="28"/>
        </w:rPr>
        <w:t>. 2020</w:t>
      </w:r>
      <w:r>
        <w:rPr>
          <w:sz w:val="28"/>
          <w:szCs w:val="28"/>
        </w:rPr>
        <w:t>).</w:t>
      </w:r>
    </w:p>
    <w:p w14:paraId="136E1E77" w14:textId="0EC4867C" w:rsidR="00B34B24" w:rsidRPr="00BE1990" w:rsidRDefault="00B34B24" w:rsidP="00BE1990">
      <w:pPr>
        <w:pStyle w:val="Default"/>
        <w:ind w:firstLine="709"/>
        <w:jc w:val="both"/>
        <w:rPr>
          <w:sz w:val="28"/>
          <w:szCs w:val="28"/>
        </w:rPr>
      </w:pPr>
      <w:r>
        <w:rPr>
          <w:sz w:val="28"/>
          <w:szCs w:val="28"/>
        </w:rPr>
        <w:t>Анализ генетических показателей</w:t>
      </w:r>
      <w:r w:rsidRPr="00A31152">
        <w:rPr>
          <w:sz w:val="28"/>
          <w:szCs w:val="28"/>
        </w:rPr>
        <w:t xml:space="preserve"> </w:t>
      </w:r>
      <w:r>
        <w:rPr>
          <w:sz w:val="28"/>
          <w:szCs w:val="28"/>
        </w:rPr>
        <w:t>особей в</w:t>
      </w:r>
      <w:r w:rsidRPr="00A31152">
        <w:rPr>
          <w:sz w:val="28"/>
          <w:szCs w:val="28"/>
        </w:rPr>
        <w:t xml:space="preserve"> лосеферме демонстрируют сильное снижение генетического разнообразия на лосеферме </w:t>
      </w:r>
      <w:r>
        <w:rPr>
          <w:sz w:val="28"/>
          <w:szCs w:val="28"/>
        </w:rPr>
        <w:t xml:space="preserve">в сравнении с двумя природными популяциями </w:t>
      </w:r>
      <w:r w:rsidRPr="00A31152">
        <w:rPr>
          <w:sz w:val="28"/>
          <w:szCs w:val="28"/>
        </w:rPr>
        <w:t>(</w:t>
      </w:r>
      <w:r>
        <w:rPr>
          <w:sz w:val="28"/>
          <w:szCs w:val="28"/>
        </w:rPr>
        <w:t>Т</w:t>
      </w:r>
      <w:r w:rsidRPr="00A31152">
        <w:rPr>
          <w:sz w:val="28"/>
          <w:szCs w:val="28"/>
        </w:rPr>
        <w:t xml:space="preserve">абл. </w:t>
      </w:r>
      <w:r w:rsidR="00465FEA">
        <w:rPr>
          <w:sz w:val="28"/>
          <w:szCs w:val="28"/>
        </w:rPr>
        <w:t>4</w:t>
      </w:r>
      <w:r w:rsidRPr="00A31152">
        <w:rPr>
          <w:sz w:val="28"/>
          <w:szCs w:val="28"/>
        </w:rPr>
        <w:t>)</w:t>
      </w:r>
      <w:r>
        <w:rPr>
          <w:sz w:val="28"/>
          <w:szCs w:val="28"/>
        </w:rPr>
        <w:t>.</w:t>
      </w:r>
    </w:p>
    <w:p w14:paraId="1729F350" w14:textId="77777777" w:rsidR="00B34B24" w:rsidRDefault="00B34B24" w:rsidP="00B34B24">
      <w:pPr>
        <w:pStyle w:val="Default"/>
        <w:ind w:firstLine="709"/>
        <w:jc w:val="center"/>
        <w:rPr>
          <w:sz w:val="28"/>
          <w:szCs w:val="28"/>
        </w:rPr>
      </w:pPr>
    </w:p>
    <w:p w14:paraId="77ABCC7D" w14:textId="50376AD3" w:rsidR="00B34B24" w:rsidRPr="00622BDD" w:rsidRDefault="00B34B24" w:rsidP="00B34B24">
      <w:pPr>
        <w:pStyle w:val="Default"/>
        <w:ind w:firstLine="709"/>
        <w:jc w:val="center"/>
        <w:rPr>
          <w:sz w:val="28"/>
          <w:szCs w:val="28"/>
        </w:rPr>
      </w:pPr>
      <w:r w:rsidRPr="0088271E">
        <w:rPr>
          <w:b/>
          <w:bCs/>
          <w:sz w:val="28"/>
          <w:szCs w:val="28"/>
        </w:rPr>
        <w:t>Таблица</w:t>
      </w:r>
      <w:r w:rsidRPr="0088271E">
        <w:rPr>
          <w:b/>
          <w:bCs/>
          <w:sz w:val="28"/>
          <w:szCs w:val="28"/>
        </w:rPr>
        <w:t xml:space="preserve"> </w:t>
      </w:r>
      <w:r w:rsidR="00465FEA">
        <w:rPr>
          <w:b/>
          <w:bCs/>
          <w:sz w:val="28"/>
          <w:szCs w:val="28"/>
        </w:rPr>
        <w:t>4</w:t>
      </w:r>
      <w:r w:rsidRPr="0088271E">
        <w:rPr>
          <w:b/>
          <w:bCs/>
          <w:sz w:val="28"/>
          <w:szCs w:val="28"/>
        </w:rPr>
        <w:t>.</w:t>
      </w:r>
      <w:r w:rsidRPr="00EF1B09">
        <w:rPr>
          <w:b/>
          <w:bCs/>
          <w:sz w:val="28"/>
          <w:szCs w:val="28"/>
        </w:rPr>
        <w:t xml:space="preserve"> </w:t>
      </w:r>
      <w:r w:rsidRPr="00EF1B09">
        <w:rPr>
          <w:sz w:val="28"/>
          <w:szCs w:val="28"/>
        </w:rPr>
        <w:t>Показатели внутрипопуляционной изменчивости 3 изученных популяциях лося из Костромской и Ярославской областей по 9 микросателлитным локусам</w:t>
      </w:r>
      <w:r>
        <w:rPr>
          <w:sz w:val="28"/>
          <w:szCs w:val="28"/>
        </w:rPr>
        <w:t xml:space="preserve"> (Макеева, Смуров, Каледин и др., 2021;</w:t>
      </w:r>
      <w:r w:rsidRPr="000671CF">
        <w:rPr>
          <w:sz w:val="28"/>
          <w:szCs w:val="28"/>
        </w:rPr>
        <w:t xml:space="preserve"> </w:t>
      </w:r>
      <w:r>
        <w:rPr>
          <w:sz w:val="28"/>
          <w:szCs w:val="28"/>
          <w:lang w:val="en-US"/>
        </w:rPr>
        <w:t>Makeeva</w:t>
      </w:r>
      <w:r w:rsidRPr="000671CF">
        <w:rPr>
          <w:sz w:val="28"/>
          <w:szCs w:val="28"/>
        </w:rPr>
        <w:t xml:space="preserve"> </w:t>
      </w:r>
      <w:r>
        <w:rPr>
          <w:sz w:val="28"/>
          <w:szCs w:val="28"/>
          <w:lang w:val="en-US"/>
        </w:rPr>
        <w:t>et</w:t>
      </w:r>
      <w:r w:rsidRPr="000671CF">
        <w:rPr>
          <w:sz w:val="28"/>
          <w:szCs w:val="28"/>
        </w:rPr>
        <w:t xml:space="preserve"> </w:t>
      </w:r>
      <w:r>
        <w:rPr>
          <w:sz w:val="28"/>
          <w:szCs w:val="28"/>
          <w:lang w:val="en-US"/>
        </w:rPr>
        <w:t>al</w:t>
      </w:r>
      <w:r w:rsidRPr="000671CF">
        <w:rPr>
          <w:sz w:val="28"/>
          <w:szCs w:val="28"/>
        </w:rPr>
        <w:t>. 2020</w:t>
      </w:r>
      <w:r>
        <w:rPr>
          <w:sz w:val="28"/>
          <w:szCs w:val="28"/>
        </w:rPr>
        <w:t>)</w:t>
      </w:r>
    </w:p>
    <w:tbl>
      <w:tblPr>
        <w:tblW w:w="9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00"/>
        <w:gridCol w:w="778"/>
        <w:gridCol w:w="1089"/>
        <w:gridCol w:w="1132"/>
        <w:gridCol w:w="1412"/>
        <w:gridCol w:w="1411"/>
        <w:gridCol w:w="828"/>
      </w:tblGrid>
      <w:tr w:rsidR="00B34B24" w:rsidRPr="00605533" w14:paraId="1AF6290D" w14:textId="77777777" w:rsidTr="00CC221A">
        <w:trPr>
          <w:trHeight w:val="264"/>
          <w:jc w:val="center"/>
        </w:trPr>
        <w:tc>
          <w:tcPr>
            <w:tcW w:w="2400" w:type="dxa"/>
            <w:shd w:val="clear" w:color="auto" w:fill="auto"/>
            <w:tcMar>
              <w:top w:w="15" w:type="dxa"/>
              <w:left w:w="99" w:type="dxa"/>
              <w:bottom w:w="0" w:type="dxa"/>
              <w:right w:w="99" w:type="dxa"/>
            </w:tcMar>
            <w:vAlign w:val="center"/>
            <w:hideMark/>
          </w:tcPr>
          <w:p w14:paraId="14D0C76E"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b/>
                <w:bCs/>
                <w:color w:val="000000"/>
                <w:kern w:val="24"/>
                <w:sz w:val="20"/>
                <w:szCs w:val="20"/>
                <w:lang w:eastAsia="ru-RU"/>
              </w:rPr>
              <w:t>Популяция</w:t>
            </w:r>
          </w:p>
        </w:tc>
        <w:tc>
          <w:tcPr>
            <w:tcW w:w="778" w:type="dxa"/>
            <w:shd w:val="clear" w:color="auto" w:fill="auto"/>
            <w:tcMar>
              <w:top w:w="15" w:type="dxa"/>
              <w:left w:w="99" w:type="dxa"/>
              <w:bottom w:w="0" w:type="dxa"/>
              <w:right w:w="99" w:type="dxa"/>
            </w:tcMar>
            <w:vAlign w:val="center"/>
            <w:hideMark/>
          </w:tcPr>
          <w:p w14:paraId="287F8FB8"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b/>
                <w:bCs/>
                <w:color w:val="000000"/>
                <w:kern w:val="24"/>
                <w:sz w:val="20"/>
                <w:szCs w:val="20"/>
                <w:lang w:val="en-US" w:eastAsia="ru-RU"/>
              </w:rPr>
              <w:t>N</w:t>
            </w:r>
          </w:p>
        </w:tc>
        <w:tc>
          <w:tcPr>
            <w:tcW w:w="1089" w:type="dxa"/>
            <w:shd w:val="clear" w:color="auto" w:fill="auto"/>
            <w:tcMar>
              <w:top w:w="15" w:type="dxa"/>
              <w:left w:w="99" w:type="dxa"/>
              <w:bottom w:w="0" w:type="dxa"/>
              <w:right w:w="99" w:type="dxa"/>
            </w:tcMar>
            <w:vAlign w:val="center"/>
            <w:hideMark/>
          </w:tcPr>
          <w:p w14:paraId="40B947A2"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b/>
                <w:bCs/>
                <w:color w:val="000000"/>
                <w:kern w:val="24"/>
                <w:sz w:val="20"/>
                <w:szCs w:val="20"/>
                <w:lang w:val="en-US" w:eastAsia="ru-RU"/>
              </w:rPr>
              <w:t>N</w:t>
            </w:r>
            <w:r w:rsidRPr="00622BDD">
              <w:rPr>
                <w:rFonts w:ascii="Times New Roman" w:eastAsia="Times New Roman" w:hAnsi="Times New Roman"/>
                <w:b/>
                <w:bCs/>
                <w:color w:val="000000"/>
                <w:kern w:val="24"/>
                <w:position w:val="-5"/>
                <w:sz w:val="20"/>
                <w:szCs w:val="20"/>
                <w:vertAlign w:val="subscript"/>
                <w:lang w:val="en-US" w:eastAsia="ru-RU"/>
              </w:rPr>
              <w:t>A</w:t>
            </w:r>
          </w:p>
        </w:tc>
        <w:tc>
          <w:tcPr>
            <w:tcW w:w="1132" w:type="dxa"/>
            <w:shd w:val="clear" w:color="auto" w:fill="auto"/>
            <w:tcMar>
              <w:top w:w="15" w:type="dxa"/>
              <w:left w:w="99" w:type="dxa"/>
              <w:bottom w:w="0" w:type="dxa"/>
              <w:right w:w="99" w:type="dxa"/>
            </w:tcMar>
            <w:vAlign w:val="center"/>
            <w:hideMark/>
          </w:tcPr>
          <w:p w14:paraId="1EFDD7C3"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b/>
                <w:bCs/>
                <w:color w:val="000000"/>
                <w:kern w:val="24"/>
                <w:sz w:val="20"/>
                <w:szCs w:val="20"/>
                <w:lang w:val="en-US" w:eastAsia="ru-RU"/>
              </w:rPr>
              <w:t>N</w:t>
            </w:r>
            <w:r w:rsidRPr="00622BDD">
              <w:rPr>
                <w:rFonts w:ascii="Times New Roman" w:eastAsia="Times New Roman" w:hAnsi="Times New Roman"/>
                <w:b/>
                <w:bCs/>
                <w:color w:val="000000"/>
                <w:kern w:val="24"/>
                <w:position w:val="-5"/>
                <w:sz w:val="20"/>
                <w:szCs w:val="20"/>
                <w:vertAlign w:val="subscript"/>
                <w:lang w:val="en-US" w:eastAsia="ru-RU"/>
              </w:rPr>
              <w:t>e</w:t>
            </w:r>
          </w:p>
        </w:tc>
        <w:tc>
          <w:tcPr>
            <w:tcW w:w="1412" w:type="dxa"/>
            <w:shd w:val="clear" w:color="auto" w:fill="auto"/>
            <w:tcMar>
              <w:top w:w="15" w:type="dxa"/>
              <w:left w:w="99" w:type="dxa"/>
              <w:bottom w:w="0" w:type="dxa"/>
              <w:right w:w="99" w:type="dxa"/>
            </w:tcMar>
            <w:vAlign w:val="center"/>
            <w:hideMark/>
          </w:tcPr>
          <w:p w14:paraId="0B4B1960"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b/>
                <w:bCs/>
                <w:color w:val="000000"/>
                <w:kern w:val="24"/>
                <w:sz w:val="20"/>
                <w:szCs w:val="20"/>
                <w:lang w:eastAsia="ru-RU"/>
              </w:rPr>
              <w:t>H</w:t>
            </w:r>
            <w:r w:rsidRPr="00622BDD">
              <w:rPr>
                <w:rFonts w:ascii="Times New Roman" w:eastAsia="Times New Roman" w:hAnsi="Times New Roman"/>
                <w:b/>
                <w:bCs/>
                <w:color w:val="000000"/>
                <w:kern w:val="24"/>
                <w:position w:val="-5"/>
                <w:sz w:val="20"/>
                <w:szCs w:val="20"/>
                <w:vertAlign w:val="subscript"/>
                <w:lang w:val="en-US" w:eastAsia="ru-RU"/>
              </w:rPr>
              <w:t>o</w:t>
            </w:r>
          </w:p>
        </w:tc>
        <w:tc>
          <w:tcPr>
            <w:tcW w:w="1411" w:type="dxa"/>
            <w:shd w:val="clear" w:color="auto" w:fill="auto"/>
            <w:tcMar>
              <w:top w:w="15" w:type="dxa"/>
              <w:left w:w="99" w:type="dxa"/>
              <w:bottom w:w="0" w:type="dxa"/>
              <w:right w:w="99" w:type="dxa"/>
            </w:tcMar>
            <w:vAlign w:val="center"/>
            <w:hideMark/>
          </w:tcPr>
          <w:p w14:paraId="5B1940EE"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b/>
                <w:bCs/>
                <w:color w:val="000000"/>
                <w:kern w:val="24"/>
                <w:sz w:val="20"/>
                <w:szCs w:val="20"/>
                <w:lang w:eastAsia="ru-RU"/>
              </w:rPr>
              <w:t>H</w:t>
            </w:r>
            <w:r w:rsidRPr="00622BDD">
              <w:rPr>
                <w:rFonts w:ascii="Times New Roman" w:eastAsia="Times New Roman" w:hAnsi="Times New Roman"/>
                <w:b/>
                <w:bCs/>
                <w:color w:val="000000"/>
                <w:kern w:val="24"/>
                <w:position w:val="-5"/>
                <w:sz w:val="20"/>
                <w:szCs w:val="20"/>
                <w:vertAlign w:val="subscript"/>
                <w:lang w:val="en-US" w:eastAsia="ru-RU"/>
              </w:rPr>
              <w:t>e</w:t>
            </w:r>
          </w:p>
        </w:tc>
        <w:tc>
          <w:tcPr>
            <w:tcW w:w="828" w:type="dxa"/>
            <w:vAlign w:val="center"/>
          </w:tcPr>
          <w:p w14:paraId="72DCC81E" w14:textId="77777777" w:rsidR="00B34B24" w:rsidRPr="00622BDD" w:rsidRDefault="00B34B24" w:rsidP="00B34B24">
            <w:pPr>
              <w:spacing w:after="0" w:line="240" w:lineRule="auto"/>
              <w:jc w:val="center"/>
              <w:rPr>
                <w:rFonts w:ascii="Times New Roman" w:eastAsia="Times New Roman" w:hAnsi="Times New Roman"/>
                <w:b/>
                <w:bCs/>
                <w:color w:val="000000"/>
                <w:kern w:val="24"/>
                <w:sz w:val="20"/>
                <w:szCs w:val="20"/>
                <w:lang w:val="en-US" w:eastAsia="ru-RU"/>
              </w:rPr>
            </w:pPr>
            <w:r w:rsidRPr="00622BDD">
              <w:rPr>
                <w:rFonts w:ascii="Times New Roman" w:eastAsia="Times New Roman" w:hAnsi="Times New Roman"/>
                <w:b/>
                <w:bCs/>
                <w:color w:val="000000"/>
                <w:kern w:val="24"/>
                <w:sz w:val="20"/>
                <w:szCs w:val="20"/>
                <w:lang w:val="en-US" w:eastAsia="ru-RU"/>
              </w:rPr>
              <w:t>F</w:t>
            </w:r>
          </w:p>
        </w:tc>
      </w:tr>
      <w:tr w:rsidR="00B34B24" w:rsidRPr="00605533" w14:paraId="7E60861A" w14:textId="77777777" w:rsidTr="00CC221A">
        <w:trPr>
          <w:trHeight w:val="264"/>
          <w:jc w:val="center"/>
        </w:trPr>
        <w:tc>
          <w:tcPr>
            <w:tcW w:w="2400" w:type="dxa"/>
            <w:shd w:val="clear" w:color="auto" w:fill="auto"/>
            <w:tcMar>
              <w:top w:w="15" w:type="dxa"/>
              <w:left w:w="99" w:type="dxa"/>
              <w:bottom w:w="0" w:type="dxa"/>
              <w:right w:w="99" w:type="dxa"/>
            </w:tcMar>
            <w:vAlign w:val="center"/>
            <w:hideMark/>
          </w:tcPr>
          <w:p w14:paraId="70919ED4"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Костромская природная</w:t>
            </w:r>
          </w:p>
        </w:tc>
        <w:tc>
          <w:tcPr>
            <w:tcW w:w="778" w:type="dxa"/>
            <w:shd w:val="clear" w:color="auto" w:fill="auto"/>
            <w:tcMar>
              <w:top w:w="15" w:type="dxa"/>
              <w:left w:w="99" w:type="dxa"/>
              <w:bottom w:w="0" w:type="dxa"/>
              <w:right w:w="99" w:type="dxa"/>
            </w:tcMar>
            <w:vAlign w:val="center"/>
            <w:hideMark/>
          </w:tcPr>
          <w:p w14:paraId="1D871351"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83</w:t>
            </w:r>
          </w:p>
        </w:tc>
        <w:tc>
          <w:tcPr>
            <w:tcW w:w="1089" w:type="dxa"/>
            <w:shd w:val="clear" w:color="auto" w:fill="auto"/>
            <w:tcMar>
              <w:top w:w="15" w:type="dxa"/>
              <w:left w:w="99" w:type="dxa"/>
              <w:bottom w:w="0" w:type="dxa"/>
              <w:right w:w="99" w:type="dxa"/>
            </w:tcMar>
            <w:vAlign w:val="center"/>
            <w:hideMark/>
          </w:tcPr>
          <w:p w14:paraId="61FCDE45"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9,000</w:t>
            </w:r>
          </w:p>
          <w:p w14:paraId="3CE7E0B9"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(0,943)</w:t>
            </w:r>
          </w:p>
        </w:tc>
        <w:tc>
          <w:tcPr>
            <w:tcW w:w="1132" w:type="dxa"/>
            <w:shd w:val="clear" w:color="auto" w:fill="auto"/>
            <w:tcMar>
              <w:top w:w="15" w:type="dxa"/>
              <w:left w:w="99" w:type="dxa"/>
              <w:bottom w:w="0" w:type="dxa"/>
              <w:right w:w="99" w:type="dxa"/>
            </w:tcMar>
            <w:vAlign w:val="center"/>
            <w:hideMark/>
          </w:tcPr>
          <w:p w14:paraId="26A4E303"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4,099</w:t>
            </w:r>
          </w:p>
          <w:p w14:paraId="1EA5C0B6"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(0,512)</w:t>
            </w:r>
          </w:p>
        </w:tc>
        <w:tc>
          <w:tcPr>
            <w:tcW w:w="1412" w:type="dxa"/>
            <w:shd w:val="clear" w:color="auto" w:fill="auto"/>
            <w:tcMar>
              <w:top w:w="15" w:type="dxa"/>
              <w:left w:w="99" w:type="dxa"/>
              <w:bottom w:w="0" w:type="dxa"/>
              <w:right w:w="99" w:type="dxa"/>
            </w:tcMar>
            <w:vAlign w:val="center"/>
            <w:hideMark/>
          </w:tcPr>
          <w:p w14:paraId="57DEB8B1"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0,691</w:t>
            </w:r>
          </w:p>
          <w:p w14:paraId="16604F72"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(0,066)</w:t>
            </w:r>
          </w:p>
        </w:tc>
        <w:tc>
          <w:tcPr>
            <w:tcW w:w="1411" w:type="dxa"/>
            <w:shd w:val="clear" w:color="auto" w:fill="auto"/>
            <w:tcMar>
              <w:top w:w="15" w:type="dxa"/>
              <w:left w:w="99" w:type="dxa"/>
              <w:bottom w:w="0" w:type="dxa"/>
              <w:right w:w="99" w:type="dxa"/>
            </w:tcMar>
            <w:vAlign w:val="center"/>
            <w:hideMark/>
          </w:tcPr>
          <w:p w14:paraId="07D48689"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0,712</w:t>
            </w:r>
          </w:p>
          <w:p w14:paraId="7F39D922"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(0,051)</w:t>
            </w:r>
          </w:p>
        </w:tc>
        <w:tc>
          <w:tcPr>
            <w:tcW w:w="828" w:type="dxa"/>
            <w:vAlign w:val="center"/>
          </w:tcPr>
          <w:p w14:paraId="694BE35D"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0,053</w:t>
            </w:r>
          </w:p>
          <w:p w14:paraId="1F5E43EC"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(0,056)</w:t>
            </w:r>
          </w:p>
        </w:tc>
      </w:tr>
      <w:tr w:rsidR="00B34B24" w:rsidRPr="00605533" w14:paraId="0358D785" w14:textId="77777777" w:rsidTr="00CC221A">
        <w:trPr>
          <w:trHeight w:val="264"/>
          <w:jc w:val="center"/>
        </w:trPr>
        <w:tc>
          <w:tcPr>
            <w:tcW w:w="2400" w:type="dxa"/>
            <w:shd w:val="clear" w:color="auto" w:fill="auto"/>
            <w:tcMar>
              <w:top w:w="15" w:type="dxa"/>
              <w:left w:w="99" w:type="dxa"/>
              <w:bottom w:w="0" w:type="dxa"/>
              <w:right w:w="99" w:type="dxa"/>
            </w:tcMar>
            <w:vAlign w:val="center"/>
            <w:hideMark/>
          </w:tcPr>
          <w:p w14:paraId="58059DB0"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Костромская лосеферма</w:t>
            </w:r>
          </w:p>
        </w:tc>
        <w:tc>
          <w:tcPr>
            <w:tcW w:w="778" w:type="dxa"/>
            <w:shd w:val="clear" w:color="auto" w:fill="auto"/>
            <w:tcMar>
              <w:top w:w="15" w:type="dxa"/>
              <w:left w:w="99" w:type="dxa"/>
              <w:bottom w:w="0" w:type="dxa"/>
              <w:right w:w="99" w:type="dxa"/>
            </w:tcMar>
            <w:vAlign w:val="center"/>
            <w:hideMark/>
          </w:tcPr>
          <w:p w14:paraId="6A7F47B8"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20</w:t>
            </w:r>
          </w:p>
        </w:tc>
        <w:tc>
          <w:tcPr>
            <w:tcW w:w="1089" w:type="dxa"/>
            <w:shd w:val="clear" w:color="auto" w:fill="auto"/>
            <w:tcMar>
              <w:top w:w="15" w:type="dxa"/>
              <w:left w:w="99" w:type="dxa"/>
              <w:bottom w:w="0" w:type="dxa"/>
              <w:right w:w="99" w:type="dxa"/>
            </w:tcMar>
            <w:vAlign w:val="center"/>
            <w:hideMark/>
          </w:tcPr>
          <w:p w14:paraId="2FEF556E"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5,889</w:t>
            </w:r>
          </w:p>
          <w:p w14:paraId="0BAD32E8"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(0,696)</w:t>
            </w:r>
          </w:p>
        </w:tc>
        <w:tc>
          <w:tcPr>
            <w:tcW w:w="1132" w:type="dxa"/>
            <w:shd w:val="clear" w:color="auto" w:fill="auto"/>
            <w:tcMar>
              <w:top w:w="15" w:type="dxa"/>
              <w:left w:w="99" w:type="dxa"/>
              <w:bottom w:w="0" w:type="dxa"/>
              <w:right w:w="99" w:type="dxa"/>
            </w:tcMar>
            <w:vAlign w:val="center"/>
            <w:hideMark/>
          </w:tcPr>
          <w:p w14:paraId="0E86AEDF"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3,605</w:t>
            </w:r>
          </w:p>
          <w:p w14:paraId="5FEF6A84"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(0,275)</w:t>
            </w:r>
          </w:p>
        </w:tc>
        <w:tc>
          <w:tcPr>
            <w:tcW w:w="1412" w:type="dxa"/>
            <w:shd w:val="clear" w:color="auto" w:fill="auto"/>
            <w:tcMar>
              <w:top w:w="15" w:type="dxa"/>
              <w:left w:w="99" w:type="dxa"/>
              <w:bottom w:w="0" w:type="dxa"/>
              <w:right w:w="99" w:type="dxa"/>
            </w:tcMar>
            <w:vAlign w:val="center"/>
            <w:hideMark/>
          </w:tcPr>
          <w:p w14:paraId="7ED62B0F"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0,606</w:t>
            </w:r>
          </w:p>
          <w:p w14:paraId="793EC7DF"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(0,080)</w:t>
            </w:r>
          </w:p>
        </w:tc>
        <w:tc>
          <w:tcPr>
            <w:tcW w:w="1411" w:type="dxa"/>
            <w:shd w:val="clear" w:color="auto" w:fill="auto"/>
            <w:tcMar>
              <w:top w:w="15" w:type="dxa"/>
              <w:left w:w="99" w:type="dxa"/>
              <w:bottom w:w="0" w:type="dxa"/>
              <w:right w:w="99" w:type="dxa"/>
            </w:tcMar>
            <w:vAlign w:val="center"/>
            <w:hideMark/>
          </w:tcPr>
          <w:p w14:paraId="7886A5BA"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0,711</w:t>
            </w:r>
          </w:p>
          <w:p w14:paraId="6090CA2D"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(0,020)</w:t>
            </w:r>
          </w:p>
        </w:tc>
        <w:tc>
          <w:tcPr>
            <w:tcW w:w="828" w:type="dxa"/>
            <w:vAlign w:val="center"/>
          </w:tcPr>
          <w:p w14:paraId="2DA9190F"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0,165</w:t>
            </w:r>
          </w:p>
          <w:p w14:paraId="4B331FD4"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(0,100)</w:t>
            </w:r>
          </w:p>
        </w:tc>
      </w:tr>
      <w:tr w:rsidR="00B34B24" w:rsidRPr="00605533" w14:paraId="03A53FB5" w14:textId="77777777" w:rsidTr="00CC221A">
        <w:trPr>
          <w:trHeight w:val="264"/>
          <w:jc w:val="center"/>
        </w:trPr>
        <w:tc>
          <w:tcPr>
            <w:tcW w:w="2400" w:type="dxa"/>
            <w:shd w:val="clear" w:color="auto" w:fill="auto"/>
            <w:tcMar>
              <w:top w:w="15" w:type="dxa"/>
              <w:left w:w="99" w:type="dxa"/>
              <w:bottom w:w="0" w:type="dxa"/>
              <w:right w:w="99" w:type="dxa"/>
            </w:tcMar>
            <w:vAlign w:val="center"/>
            <w:hideMark/>
          </w:tcPr>
          <w:p w14:paraId="0250B215"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Ярославская природная</w:t>
            </w:r>
          </w:p>
        </w:tc>
        <w:tc>
          <w:tcPr>
            <w:tcW w:w="778" w:type="dxa"/>
            <w:shd w:val="clear" w:color="auto" w:fill="auto"/>
            <w:tcMar>
              <w:top w:w="15" w:type="dxa"/>
              <w:left w:w="99" w:type="dxa"/>
              <w:bottom w:w="0" w:type="dxa"/>
              <w:right w:w="99" w:type="dxa"/>
            </w:tcMar>
            <w:vAlign w:val="center"/>
            <w:hideMark/>
          </w:tcPr>
          <w:p w14:paraId="6CCC7BE9"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66</w:t>
            </w:r>
          </w:p>
        </w:tc>
        <w:tc>
          <w:tcPr>
            <w:tcW w:w="1089" w:type="dxa"/>
            <w:shd w:val="clear" w:color="auto" w:fill="auto"/>
            <w:tcMar>
              <w:top w:w="15" w:type="dxa"/>
              <w:left w:w="99" w:type="dxa"/>
              <w:bottom w:w="0" w:type="dxa"/>
              <w:right w:w="99" w:type="dxa"/>
            </w:tcMar>
            <w:vAlign w:val="center"/>
            <w:hideMark/>
          </w:tcPr>
          <w:p w14:paraId="7BBA80E5"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8,556</w:t>
            </w:r>
          </w:p>
          <w:p w14:paraId="3CEFCDA6"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(0,530)</w:t>
            </w:r>
          </w:p>
        </w:tc>
        <w:tc>
          <w:tcPr>
            <w:tcW w:w="1132" w:type="dxa"/>
            <w:shd w:val="clear" w:color="auto" w:fill="auto"/>
            <w:tcMar>
              <w:top w:w="15" w:type="dxa"/>
              <w:left w:w="99" w:type="dxa"/>
              <w:bottom w:w="0" w:type="dxa"/>
              <w:right w:w="99" w:type="dxa"/>
            </w:tcMar>
            <w:vAlign w:val="center"/>
            <w:hideMark/>
          </w:tcPr>
          <w:p w14:paraId="56B127E7"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3,909</w:t>
            </w:r>
          </w:p>
          <w:p w14:paraId="6554B783"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(0,408)</w:t>
            </w:r>
          </w:p>
        </w:tc>
        <w:tc>
          <w:tcPr>
            <w:tcW w:w="1412" w:type="dxa"/>
            <w:shd w:val="clear" w:color="auto" w:fill="auto"/>
            <w:tcMar>
              <w:top w:w="15" w:type="dxa"/>
              <w:left w:w="99" w:type="dxa"/>
              <w:bottom w:w="0" w:type="dxa"/>
              <w:right w:w="99" w:type="dxa"/>
            </w:tcMar>
            <w:vAlign w:val="center"/>
            <w:hideMark/>
          </w:tcPr>
          <w:p w14:paraId="7E10FA52"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0,605</w:t>
            </w:r>
          </w:p>
          <w:p w14:paraId="6C6024E8"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(0,061)</w:t>
            </w:r>
          </w:p>
        </w:tc>
        <w:tc>
          <w:tcPr>
            <w:tcW w:w="1411" w:type="dxa"/>
            <w:shd w:val="clear" w:color="auto" w:fill="auto"/>
            <w:tcMar>
              <w:top w:w="15" w:type="dxa"/>
              <w:left w:w="99" w:type="dxa"/>
              <w:bottom w:w="0" w:type="dxa"/>
              <w:right w:w="99" w:type="dxa"/>
            </w:tcMar>
            <w:vAlign w:val="center"/>
            <w:hideMark/>
          </w:tcPr>
          <w:p w14:paraId="3F74C1B5"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0,711</w:t>
            </w:r>
          </w:p>
          <w:p w14:paraId="7D38061B"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(0,043)</w:t>
            </w:r>
          </w:p>
        </w:tc>
        <w:tc>
          <w:tcPr>
            <w:tcW w:w="828" w:type="dxa"/>
            <w:vAlign w:val="center"/>
          </w:tcPr>
          <w:p w14:paraId="694F3357"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0,167</w:t>
            </w:r>
          </w:p>
          <w:p w14:paraId="1E71826D"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(0,060)</w:t>
            </w:r>
          </w:p>
        </w:tc>
      </w:tr>
      <w:tr w:rsidR="00B34B24" w:rsidRPr="00605533" w14:paraId="31064A57" w14:textId="77777777" w:rsidTr="00CC221A">
        <w:trPr>
          <w:trHeight w:val="264"/>
          <w:jc w:val="center"/>
        </w:trPr>
        <w:tc>
          <w:tcPr>
            <w:tcW w:w="2400" w:type="dxa"/>
            <w:shd w:val="clear" w:color="auto" w:fill="auto"/>
            <w:tcMar>
              <w:top w:w="15" w:type="dxa"/>
              <w:left w:w="99" w:type="dxa"/>
              <w:bottom w:w="0" w:type="dxa"/>
              <w:right w:w="99" w:type="dxa"/>
            </w:tcMar>
            <w:vAlign w:val="center"/>
            <w:hideMark/>
          </w:tcPr>
          <w:p w14:paraId="7589A764"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В целом</w:t>
            </w:r>
          </w:p>
        </w:tc>
        <w:tc>
          <w:tcPr>
            <w:tcW w:w="778" w:type="dxa"/>
            <w:shd w:val="clear" w:color="auto" w:fill="auto"/>
            <w:tcMar>
              <w:top w:w="15" w:type="dxa"/>
              <w:left w:w="99" w:type="dxa"/>
              <w:bottom w:w="0" w:type="dxa"/>
              <w:right w:w="99" w:type="dxa"/>
            </w:tcMar>
            <w:vAlign w:val="center"/>
            <w:hideMark/>
          </w:tcPr>
          <w:p w14:paraId="3CE7A0B6"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color w:val="000000"/>
                <w:kern w:val="24"/>
                <w:sz w:val="20"/>
                <w:szCs w:val="20"/>
                <w:lang w:eastAsia="ru-RU"/>
              </w:rPr>
              <w:t>169</w:t>
            </w:r>
          </w:p>
        </w:tc>
        <w:tc>
          <w:tcPr>
            <w:tcW w:w="1089" w:type="dxa"/>
            <w:shd w:val="clear" w:color="auto" w:fill="auto"/>
            <w:tcMar>
              <w:top w:w="15" w:type="dxa"/>
              <w:left w:w="99" w:type="dxa"/>
              <w:bottom w:w="0" w:type="dxa"/>
              <w:right w:w="99" w:type="dxa"/>
            </w:tcMar>
            <w:vAlign w:val="center"/>
            <w:hideMark/>
          </w:tcPr>
          <w:p w14:paraId="1D0D49D9"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7,815</w:t>
            </w:r>
          </w:p>
          <w:p w14:paraId="21D6DA9B"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(0,492)</w:t>
            </w:r>
          </w:p>
        </w:tc>
        <w:tc>
          <w:tcPr>
            <w:tcW w:w="1132" w:type="dxa"/>
            <w:shd w:val="clear" w:color="auto" w:fill="auto"/>
            <w:tcMar>
              <w:top w:w="15" w:type="dxa"/>
              <w:left w:w="99" w:type="dxa"/>
              <w:bottom w:w="0" w:type="dxa"/>
              <w:right w:w="99" w:type="dxa"/>
            </w:tcMar>
            <w:vAlign w:val="center"/>
            <w:hideMark/>
          </w:tcPr>
          <w:p w14:paraId="4A8D3ECE"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3,871</w:t>
            </w:r>
          </w:p>
          <w:p w14:paraId="27AF3E27"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(0,492)</w:t>
            </w:r>
          </w:p>
        </w:tc>
        <w:tc>
          <w:tcPr>
            <w:tcW w:w="1412" w:type="dxa"/>
            <w:shd w:val="clear" w:color="auto" w:fill="auto"/>
            <w:tcMar>
              <w:top w:w="15" w:type="dxa"/>
              <w:left w:w="99" w:type="dxa"/>
              <w:bottom w:w="0" w:type="dxa"/>
              <w:right w:w="99" w:type="dxa"/>
            </w:tcMar>
            <w:vAlign w:val="center"/>
            <w:hideMark/>
          </w:tcPr>
          <w:p w14:paraId="08F0256E"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0,634</w:t>
            </w:r>
          </w:p>
          <w:p w14:paraId="7FD89678"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(0,039)</w:t>
            </w:r>
          </w:p>
        </w:tc>
        <w:tc>
          <w:tcPr>
            <w:tcW w:w="1411" w:type="dxa"/>
            <w:shd w:val="clear" w:color="auto" w:fill="auto"/>
            <w:tcMar>
              <w:top w:w="15" w:type="dxa"/>
              <w:left w:w="99" w:type="dxa"/>
              <w:bottom w:w="0" w:type="dxa"/>
              <w:right w:w="99" w:type="dxa"/>
            </w:tcMar>
            <w:vAlign w:val="center"/>
            <w:hideMark/>
          </w:tcPr>
          <w:p w14:paraId="33116B90"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0,711</w:t>
            </w:r>
          </w:p>
          <w:p w14:paraId="3E58316E" w14:textId="77777777" w:rsidR="00B34B24" w:rsidRPr="00622BDD" w:rsidRDefault="00B34B24" w:rsidP="00B34B24">
            <w:pPr>
              <w:spacing w:after="0" w:line="240" w:lineRule="auto"/>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(0,022)</w:t>
            </w:r>
          </w:p>
        </w:tc>
        <w:tc>
          <w:tcPr>
            <w:tcW w:w="828" w:type="dxa"/>
            <w:vAlign w:val="center"/>
          </w:tcPr>
          <w:p w14:paraId="586D12B0"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0,128</w:t>
            </w:r>
          </w:p>
          <w:p w14:paraId="6B72DFF2" w14:textId="77777777" w:rsidR="00B34B24" w:rsidRPr="00622BDD" w:rsidRDefault="00B34B24" w:rsidP="00B34B24">
            <w:pPr>
              <w:spacing w:after="0" w:line="240" w:lineRule="auto"/>
              <w:jc w:val="center"/>
              <w:rPr>
                <w:rFonts w:ascii="Times New Roman" w:eastAsia="Times New Roman" w:hAnsi="Times New Roman"/>
                <w:color w:val="000000"/>
                <w:kern w:val="24"/>
                <w:sz w:val="20"/>
                <w:szCs w:val="20"/>
                <w:lang w:eastAsia="ru-RU"/>
              </w:rPr>
            </w:pPr>
            <w:r w:rsidRPr="00622BDD">
              <w:rPr>
                <w:rFonts w:ascii="Times New Roman" w:eastAsia="Times New Roman" w:hAnsi="Times New Roman"/>
                <w:color w:val="000000"/>
                <w:kern w:val="24"/>
                <w:sz w:val="20"/>
                <w:szCs w:val="20"/>
                <w:lang w:eastAsia="ru-RU"/>
              </w:rPr>
              <w:t>(0,043)</w:t>
            </w:r>
          </w:p>
        </w:tc>
      </w:tr>
    </w:tbl>
    <w:p w14:paraId="217F1278" w14:textId="4C4079CB" w:rsidR="00B34B24" w:rsidRDefault="00B34B24" w:rsidP="00B34B24">
      <w:pPr>
        <w:pStyle w:val="Default"/>
        <w:jc w:val="center"/>
        <w:rPr>
          <w:sz w:val="20"/>
          <w:szCs w:val="20"/>
        </w:rPr>
      </w:pPr>
      <w:r w:rsidRPr="00EF1B09">
        <w:rPr>
          <w:sz w:val="20"/>
          <w:szCs w:val="20"/>
        </w:rPr>
        <w:t xml:space="preserve">Примечание: N – размер в выборке; </w:t>
      </w:r>
      <w:r w:rsidRPr="00EF1B09">
        <w:rPr>
          <w:sz w:val="20"/>
          <w:szCs w:val="20"/>
          <w:lang w:val="en-US"/>
        </w:rPr>
        <w:t>N</w:t>
      </w:r>
      <w:r w:rsidRPr="00EF1B09">
        <w:rPr>
          <w:sz w:val="20"/>
          <w:szCs w:val="20"/>
          <w:vertAlign w:val="subscript"/>
          <w:lang w:val="en-US"/>
        </w:rPr>
        <w:t>A</w:t>
      </w:r>
      <w:r w:rsidRPr="00EF1B09">
        <w:rPr>
          <w:sz w:val="20"/>
          <w:szCs w:val="20"/>
        </w:rPr>
        <w:t xml:space="preserve"> – среднее число аллелей на локус; </w:t>
      </w:r>
      <w:r w:rsidRPr="00EF1B09">
        <w:rPr>
          <w:sz w:val="20"/>
          <w:szCs w:val="20"/>
          <w:lang w:val="en-US"/>
        </w:rPr>
        <w:t>N</w:t>
      </w:r>
      <w:r w:rsidRPr="00EF1B09">
        <w:rPr>
          <w:sz w:val="20"/>
          <w:szCs w:val="20"/>
          <w:vertAlign w:val="subscript"/>
          <w:lang w:val="en-US"/>
        </w:rPr>
        <w:t>e</w:t>
      </w:r>
      <w:r w:rsidRPr="00EF1B09">
        <w:rPr>
          <w:sz w:val="20"/>
          <w:szCs w:val="20"/>
        </w:rPr>
        <w:t xml:space="preserve"> – эффективное число аллелей, H</w:t>
      </w:r>
      <w:r w:rsidRPr="00EF1B09">
        <w:rPr>
          <w:sz w:val="20"/>
          <w:szCs w:val="20"/>
          <w:vertAlign w:val="subscript"/>
          <w:lang w:val="en-US"/>
        </w:rPr>
        <w:t>o</w:t>
      </w:r>
      <w:r w:rsidRPr="00EF1B09">
        <w:rPr>
          <w:sz w:val="20"/>
          <w:szCs w:val="20"/>
        </w:rPr>
        <w:t xml:space="preserve"> – значение наблюдаемой гетерозиготности, H</w:t>
      </w:r>
      <w:r w:rsidRPr="00EF1B09">
        <w:rPr>
          <w:sz w:val="20"/>
          <w:szCs w:val="20"/>
          <w:vertAlign w:val="subscript"/>
          <w:lang w:val="en-US"/>
        </w:rPr>
        <w:t>e</w:t>
      </w:r>
      <w:r w:rsidRPr="00EF1B09">
        <w:rPr>
          <w:sz w:val="20"/>
          <w:szCs w:val="20"/>
        </w:rPr>
        <w:t xml:space="preserve"> – значение ожидаемой гетерозиготности, </w:t>
      </w:r>
      <w:r w:rsidRPr="00EF1B09">
        <w:rPr>
          <w:sz w:val="20"/>
          <w:szCs w:val="20"/>
          <w:lang w:val="en-US"/>
        </w:rPr>
        <w:t>F</w:t>
      </w:r>
      <w:r w:rsidRPr="00EF1B09">
        <w:rPr>
          <w:sz w:val="20"/>
          <w:szCs w:val="20"/>
        </w:rPr>
        <w:t xml:space="preserve"> – коэффициент инбридинга, </w:t>
      </w:r>
      <w:r>
        <w:rPr>
          <w:sz w:val="20"/>
          <w:szCs w:val="20"/>
        </w:rPr>
        <w:t>в</w:t>
      </w:r>
      <w:r w:rsidRPr="00EF1B09">
        <w:rPr>
          <w:sz w:val="20"/>
          <w:szCs w:val="20"/>
        </w:rPr>
        <w:t xml:space="preserve"> скобках приведены ошибки по показателям </w:t>
      </w:r>
      <w:r w:rsidRPr="00EF1B09">
        <w:rPr>
          <w:sz w:val="20"/>
          <w:szCs w:val="20"/>
          <w:lang w:val="en-US"/>
        </w:rPr>
        <w:t>SE</w:t>
      </w:r>
      <w:r w:rsidRPr="00EF1B09">
        <w:rPr>
          <w:sz w:val="20"/>
          <w:szCs w:val="20"/>
        </w:rPr>
        <w:t>.</w:t>
      </w:r>
    </w:p>
    <w:p w14:paraId="608D2F45" w14:textId="235B51B2" w:rsidR="00B34B24" w:rsidRDefault="00B34B24" w:rsidP="00B34B24">
      <w:pPr>
        <w:pStyle w:val="Default"/>
        <w:jc w:val="center"/>
        <w:rPr>
          <w:sz w:val="20"/>
          <w:szCs w:val="20"/>
        </w:rPr>
      </w:pPr>
    </w:p>
    <w:p w14:paraId="6E5341E9" w14:textId="7881B4FA" w:rsidR="00B34B24" w:rsidRDefault="00B34B24" w:rsidP="00B34B24">
      <w:pPr>
        <w:pStyle w:val="Default"/>
        <w:ind w:firstLine="709"/>
        <w:jc w:val="both"/>
        <w:rPr>
          <w:sz w:val="28"/>
          <w:szCs w:val="28"/>
        </w:rPr>
      </w:pPr>
      <w:r>
        <w:rPr>
          <w:sz w:val="28"/>
          <w:szCs w:val="28"/>
        </w:rPr>
        <w:t xml:space="preserve">Тест на гетерогенность аллельных частот показал, что все популяции достоверно различаются по 6 локусам, а природные достоверно отличаются между собой по 5 локусам, а искусственная отличается от природных по 5 локусам. Анализ потока генов показал </w:t>
      </w:r>
      <w:r>
        <w:rPr>
          <w:sz w:val="28"/>
          <w:szCs w:val="28"/>
          <w:lang w:val="en-US"/>
        </w:rPr>
        <w:t>Nm</w:t>
      </w:r>
      <w:r>
        <w:rPr>
          <w:sz w:val="28"/>
          <w:szCs w:val="28"/>
        </w:rPr>
        <w:t xml:space="preserve"> </w:t>
      </w:r>
      <w:r w:rsidRPr="004A503B">
        <w:rPr>
          <w:sz w:val="28"/>
          <w:szCs w:val="28"/>
        </w:rPr>
        <w:t>=</w:t>
      </w:r>
      <w:r>
        <w:rPr>
          <w:sz w:val="28"/>
          <w:szCs w:val="28"/>
        </w:rPr>
        <w:t xml:space="preserve"> </w:t>
      </w:r>
      <w:r w:rsidRPr="004A503B">
        <w:rPr>
          <w:sz w:val="28"/>
          <w:szCs w:val="28"/>
        </w:rPr>
        <w:t xml:space="preserve">16,7 </w:t>
      </w:r>
      <w:r>
        <w:rPr>
          <w:sz w:val="28"/>
          <w:szCs w:val="28"/>
        </w:rPr>
        <w:t xml:space="preserve">сохраняется генетическое своеобразие двух природных популяций, что позволяет предположить, что они не являются генетически единой популяцией. Можно сделать вывод о том, что в искусственно созданной популяции генетическое разнообразие ниже и уровень разнообразия аллелей в 1,5 раза ниже, она нуждается в оздоровлении генофонда путём внесения материала из природных популяций. </w:t>
      </w:r>
    </w:p>
    <w:p w14:paraId="2308E3A4" w14:textId="2711D821" w:rsidR="00B34B24" w:rsidRDefault="00B34B24" w:rsidP="00B34B24">
      <w:pPr>
        <w:pStyle w:val="Default"/>
        <w:ind w:firstLine="709"/>
        <w:jc w:val="both"/>
        <w:rPr>
          <w:sz w:val="28"/>
          <w:szCs w:val="28"/>
        </w:rPr>
      </w:pPr>
    </w:p>
    <w:p w14:paraId="163D0DD2" w14:textId="054D06D3" w:rsidR="00B34B24" w:rsidRPr="00EE07FE" w:rsidRDefault="00B34B24" w:rsidP="00B34B24">
      <w:pPr>
        <w:pStyle w:val="Default"/>
        <w:jc w:val="center"/>
        <w:rPr>
          <w:b/>
          <w:bCs/>
          <w:sz w:val="28"/>
          <w:szCs w:val="28"/>
        </w:rPr>
      </w:pPr>
      <w:r w:rsidRPr="00EE07FE">
        <w:rPr>
          <w:b/>
          <w:bCs/>
          <w:sz w:val="28"/>
          <w:szCs w:val="28"/>
        </w:rPr>
        <w:t>3.</w:t>
      </w:r>
      <w:r>
        <w:rPr>
          <w:b/>
          <w:bCs/>
          <w:sz w:val="28"/>
          <w:szCs w:val="28"/>
        </w:rPr>
        <w:t>4</w:t>
      </w:r>
      <w:r w:rsidRPr="00EE07FE">
        <w:rPr>
          <w:b/>
          <w:bCs/>
          <w:sz w:val="28"/>
          <w:szCs w:val="28"/>
        </w:rPr>
        <w:t>.</w:t>
      </w:r>
      <w:r>
        <w:rPr>
          <w:b/>
          <w:bCs/>
          <w:sz w:val="28"/>
          <w:szCs w:val="28"/>
        </w:rPr>
        <w:t>2</w:t>
      </w:r>
      <w:r w:rsidRPr="00EE07FE">
        <w:rPr>
          <w:b/>
          <w:bCs/>
          <w:sz w:val="28"/>
          <w:szCs w:val="28"/>
        </w:rPr>
        <w:t xml:space="preserve">. </w:t>
      </w:r>
      <w:r>
        <w:rPr>
          <w:b/>
          <w:bCs/>
          <w:sz w:val="28"/>
          <w:szCs w:val="28"/>
        </w:rPr>
        <w:t>Дикий кабан и породы свиней</w:t>
      </w:r>
    </w:p>
    <w:p w14:paraId="5CE37B09" w14:textId="428ECE2E" w:rsidR="00B34B24" w:rsidRDefault="00B34B24" w:rsidP="0088271E">
      <w:pPr>
        <w:spacing w:after="0" w:line="240" w:lineRule="auto"/>
        <w:ind w:firstLine="709"/>
        <w:jc w:val="both"/>
        <w:rPr>
          <w:rFonts w:ascii="Times New Roman" w:hAnsi="Times New Roman"/>
          <w:sz w:val="28"/>
          <w:szCs w:val="28"/>
        </w:rPr>
      </w:pPr>
      <w:r w:rsidRPr="00C658E1">
        <w:rPr>
          <w:rFonts w:ascii="Times New Roman" w:hAnsi="Times New Roman"/>
          <w:sz w:val="28"/>
          <w:szCs w:val="28"/>
        </w:rPr>
        <w:t xml:space="preserve">В качестве </w:t>
      </w:r>
      <w:r>
        <w:rPr>
          <w:rFonts w:ascii="Times New Roman" w:hAnsi="Times New Roman"/>
          <w:sz w:val="28"/>
          <w:szCs w:val="28"/>
        </w:rPr>
        <w:t xml:space="preserve">дальнейшего изучения необходимости применения </w:t>
      </w:r>
      <w:r w:rsidRPr="00C658E1">
        <w:rPr>
          <w:rFonts w:ascii="Times New Roman" w:hAnsi="Times New Roman"/>
          <w:sz w:val="28"/>
          <w:szCs w:val="28"/>
        </w:rPr>
        <w:t xml:space="preserve">комплексного эколого-генетического мониторинга </w:t>
      </w:r>
      <w:r>
        <w:rPr>
          <w:rFonts w:ascii="Times New Roman" w:hAnsi="Times New Roman"/>
          <w:sz w:val="28"/>
          <w:szCs w:val="28"/>
        </w:rPr>
        <w:t>были оценены</w:t>
      </w:r>
      <w:r w:rsidRPr="00C658E1">
        <w:rPr>
          <w:rFonts w:ascii="Times New Roman" w:hAnsi="Times New Roman"/>
          <w:sz w:val="28"/>
          <w:szCs w:val="28"/>
        </w:rPr>
        <w:t xml:space="preserve"> генетически</w:t>
      </w:r>
      <w:r>
        <w:rPr>
          <w:rFonts w:ascii="Times New Roman" w:hAnsi="Times New Roman"/>
          <w:sz w:val="28"/>
          <w:szCs w:val="28"/>
        </w:rPr>
        <w:t>е</w:t>
      </w:r>
      <w:r w:rsidRPr="00C658E1">
        <w:rPr>
          <w:rFonts w:ascii="Times New Roman" w:hAnsi="Times New Roman"/>
          <w:sz w:val="28"/>
          <w:szCs w:val="28"/>
        </w:rPr>
        <w:t xml:space="preserve"> параметр</w:t>
      </w:r>
      <w:r>
        <w:rPr>
          <w:rFonts w:ascii="Times New Roman" w:hAnsi="Times New Roman"/>
          <w:sz w:val="28"/>
          <w:szCs w:val="28"/>
        </w:rPr>
        <w:t>ы</w:t>
      </w:r>
      <w:r w:rsidRPr="00C658E1">
        <w:rPr>
          <w:rFonts w:ascii="Times New Roman" w:hAnsi="Times New Roman"/>
          <w:sz w:val="28"/>
          <w:szCs w:val="28"/>
        </w:rPr>
        <w:t xml:space="preserve"> </w:t>
      </w:r>
      <w:r>
        <w:rPr>
          <w:rFonts w:ascii="Times New Roman" w:hAnsi="Times New Roman"/>
          <w:sz w:val="28"/>
          <w:szCs w:val="28"/>
        </w:rPr>
        <w:t xml:space="preserve">ряда популяций дикого кабана, как эталонных природных, и пород свиней, как ближайших родственников в условиях изоляции со многими </w:t>
      </w:r>
      <w:r>
        <w:rPr>
          <w:rFonts w:ascii="Times New Roman" w:hAnsi="Times New Roman"/>
          <w:sz w:val="28"/>
          <w:szCs w:val="28"/>
        </w:rPr>
        <w:lastRenderedPageBreak/>
        <w:t xml:space="preserve">сходными аллелями. Ожидаемо, в популяциях кабана наблюдались значительно более высокие показатели генетического разнообразия чем у одомашненных свиней. У кабана было выявлено 16 приватных аллелей (не встречающихся у одомашненных свиней вариаций гена). Применяя критерий </w:t>
      </w:r>
      <w:r w:rsidRPr="00275506">
        <w:rPr>
          <w:rFonts w:ascii="Times New Roman" w:hAnsi="Times New Roman"/>
          <w:sz w:val="28"/>
          <w:szCs w:val="28"/>
          <w:lang w:val="en-US"/>
        </w:rPr>
        <w:t>χ</w:t>
      </w:r>
      <w:r w:rsidRPr="00F85B61">
        <w:rPr>
          <w:rFonts w:ascii="Times New Roman" w:hAnsi="Times New Roman"/>
          <w:sz w:val="28"/>
          <w:szCs w:val="28"/>
        </w:rPr>
        <w:t>2 (</w:t>
      </w:r>
      <w:r w:rsidRPr="00275506">
        <w:rPr>
          <w:rFonts w:ascii="Times New Roman" w:hAnsi="Times New Roman"/>
          <w:sz w:val="28"/>
          <w:szCs w:val="28"/>
          <w:lang w:val="en-US"/>
        </w:rPr>
        <w:t>p</w:t>
      </w:r>
      <w:r>
        <w:rPr>
          <w:rFonts w:ascii="Times New Roman" w:hAnsi="Times New Roman"/>
          <w:sz w:val="28"/>
          <w:szCs w:val="28"/>
        </w:rPr>
        <w:t xml:space="preserve"> </w:t>
      </w:r>
      <w:r w:rsidRPr="00F85B61">
        <w:rPr>
          <w:rFonts w:ascii="Times New Roman" w:hAnsi="Times New Roman"/>
          <w:sz w:val="28"/>
          <w:szCs w:val="28"/>
        </w:rPr>
        <w:t>&lt;</w:t>
      </w:r>
      <w:r>
        <w:rPr>
          <w:rFonts w:ascii="Times New Roman" w:hAnsi="Times New Roman"/>
          <w:sz w:val="28"/>
          <w:szCs w:val="28"/>
        </w:rPr>
        <w:t xml:space="preserve"> </w:t>
      </w:r>
      <w:r w:rsidRPr="00F85B61">
        <w:rPr>
          <w:rFonts w:ascii="Times New Roman" w:hAnsi="Times New Roman"/>
          <w:sz w:val="28"/>
          <w:szCs w:val="28"/>
        </w:rPr>
        <w:t>0</w:t>
      </w:r>
      <w:r>
        <w:rPr>
          <w:rFonts w:ascii="Times New Roman" w:hAnsi="Times New Roman"/>
          <w:sz w:val="28"/>
          <w:szCs w:val="28"/>
        </w:rPr>
        <w:t>,</w:t>
      </w:r>
      <w:r w:rsidRPr="00F85B61">
        <w:rPr>
          <w:rFonts w:ascii="Times New Roman" w:hAnsi="Times New Roman"/>
          <w:sz w:val="28"/>
          <w:szCs w:val="28"/>
        </w:rPr>
        <w:t>05)</w:t>
      </w:r>
      <w:r>
        <w:rPr>
          <w:rFonts w:ascii="Times New Roman" w:hAnsi="Times New Roman"/>
          <w:sz w:val="28"/>
          <w:szCs w:val="28"/>
        </w:rPr>
        <w:t xml:space="preserve"> мы оценили различие в разнообразии и выявили низкий уровень инбридинга, что было следствием более высокого показателя наблюдаемой гетерозиготности в сравнении с ожидаемой гетерозиготностью (Табл. </w:t>
      </w:r>
      <w:r w:rsidR="00465FEA">
        <w:rPr>
          <w:rFonts w:ascii="Times New Roman" w:hAnsi="Times New Roman"/>
          <w:sz w:val="28"/>
          <w:szCs w:val="28"/>
        </w:rPr>
        <w:t>5</w:t>
      </w:r>
      <w:r>
        <w:rPr>
          <w:rFonts w:ascii="Times New Roman" w:hAnsi="Times New Roman"/>
          <w:sz w:val="28"/>
          <w:szCs w:val="28"/>
        </w:rPr>
        <w:t>). Также у всех пород свиней были обнаружены большие отклонения от равновесия по Хайди-Вайнбергу.</w:t>
      </w:r>
    </w:p>
    <w:p w14:paraId="348E8BCC" w14:textId="77777777" w:rsidR="00B34B24" w:rsidRPr="00F85B61" w:rsidRDefault="00B34B24" w:rsidP="00B34B24">
      <w:pPr>
        <w:spacing w:after="0" w:line="240" w:lineRule="auto"/>
        <w:jc w:val="both"/>
        <w:rPr>
          <w:rFonts w:ascii="Times New Roman" w:hAnsi="Times New Roman"/>
          <w:sz w:val="28"/>
          <w:szCs w:val="28"/>
        </w:rPr>
      </w:pPr>
    </w:p>
    <w:p w14:paraId="25288D4D" w14:textId="4297ECCF" w:rsidR="00B34B24" w:rsidRPr="00F76702" w:rsidRDefault="00B34B24" w:rsidP="00B34B24">
      <w:pPr>
        <w:spacing w:after="0" w:line="240" w:lineRule="auto"/>
        <w:jc w:val="center"/>
        <w:rPr>
          <w:rFonts w:ascii="Times New Roman" w:hAnsi="Times New Roman"/>
          <w:sz w:val="28"/>
          <w:szCs w:val="28"/>
        </w:rPr>
      </w:pPr>
      <w:r w:rsidRPr="00B34B24">
        <w:rPr>
          <w:rFonts w:ascii="Times New Roman" w:hAnsi="Times New Roman"/>
          <w:b/>
          <w:bCs/>
          <w:sz w:val="28"/>
          <w:szCs w:val="28"/>
        </w:rPr>
        <w:t xml:space="preserve">Таблица </w:t>
      </w:r>
      <w:r w:rsidR="00465FEA">
        <w:rPr>
          <w:rFonts w:ascii="Times New Roman" w:hAnsi="Times New Roman"/>
          <w:b/>
          <w:bCs/>
          <w:sz w:val="28"/>
          <w:szCs w:val="28"/>
        </w:rPr>
        <w:t>5</w:t>
      </w:r>
      <w:r w:rsidRPr="00B34B24">
        <w:rPr>
          <w:rFonts w:ascii="Times New Roman" w:hAnsi="Times New Roman"/>
          <w:b/>
          <w:bCs/>
          <w:sz w:val="28"/>
          <w:szCs w:val="28"/>
        </w:rPr>
        <w:t>.</w:t>
      </w:r>
      <w:r>
        <w:rPr>
          <w:rFonts w:ascii="Times New Roman" w:hAnsi="Times New Roman"/>
          <w:sz w:val="28"/>
          <w:szCs w:val="28"/>
        </w:rPr>
        <w:t xml:space="preserve"> </w:t>
      </w:r>
      <w:r w:rsidRPr="00F76702">
        <w:rPr>
          <w:rFonts w:ascii="Times New Roman" w:hAnsi="Times New Roman"/>
          <w:sz w:val="28"/>
          <w:szCs w:val="28"/>
        </w:rPr>
        <w:t>Показатели генетического разнообразия кабана и 4 пород домашних свиней (по 12 микросателлитным локусам ДНК)</w:t>
      </w:r>
      <w:r>
        <w:rPr>
          <w:rFonts w:ascii="Times New Roman" w:hAnsi="Times New Roman"/>
          <w:sz w:val="28"/>
          <w:szCs w:val="28"/>
        </w:rPr>
        <w:t xml:space="preserve"> (Снегин и др., 2021)</w:t>
      </w:r>
    </w:p>
    <w:tbl>
      <w:tblPr>
        <w:tblW w:w="1019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600" w:firstRow="0" w:lastRow="0" w:firstColumn="0" w:lastColumn="0" w:noHBand="1" w:noVBand="1"/>
      </w:tblPr>
      <w:tblGrid>
        <w:gridCol w:w="1228"/>
        <w:gridCol w:w="414"/>
        <w:gridCol w:w="1124"/>
        <w:gridCol w:w="1124"/>
        <w:gridCol w:w="564"/>
        <w:gridCol w:w="1124"/>
        <w:gridCol w:w="1124"/>
        <w:gridCol w:w="1124"/>
        <w:gridCol w:w="1236"/>
        <w:gridCol w:w="1134"/>
      </w:tblGrid>
      <w:tr w:rsidR="00B34B24" w:rsidRPr="00F76702" w14:paraId="1BC21097" w14:textId="77777777" w:rsidTr="00CC221A">
        <w:trPr>
          <w:trHeight w:val="241"/>
          <w:jc w:val="center"/>
        </w:trPr>
        <w:tc>
          <w:tcPr>
            <w:tcW w:w="1228" w:type="dxa"/>
            <w:shd w:val="clear" w:color="auto" w:fill="auto"/>
            <w:tcMar>
              <w:top w:w="15" w:type="dxa"/>
              <w:left w:w="99" w:type="dxa"/>
              <w:bottom w:w="0" w:type="dxa"/>
              <w:right w:w="99" w:type="dxa"/>
            </w:tcMar>
            <w:vAlign w:val="center"/>
            <w:hideMark/>
          </w:tcPr>
          <w:p w14:paraId="1FC17D92"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eastAsia="ru-RU"/>
              </w:rPr>
              <w:t>Популяция</w:t>
            </w:r>
          </w:p>
        </w:tc>
        <w:tc>
          <w:tcPr>
            <w:tcW w:w="414" w:type="dxa"/>
            <w:shd w:val="clear" w:color="auto" w:fill="auto"/>
            <w:tcMar>
              <w:top w:w="15" w:type="dxa"/>
              <w:left w:w="99" w:type="dxa"/>
              <w:bottom w:w="0" w:type="dxa"/>
              <w:right w:w="99" w:type="dxa"/>
            </w:tcMar>
            <w:vAlign w:val="center"/>
            <w:hideMark/>
          </w:tcPr>
          <w:p w14:paraId="5CFAFF2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val="en-US" w:eastAsia="ru-RU"/>
              </w:rPr>
              <w:t>N</w:t>
            </w:r>
          </w:p>
        </w:tc>
        <w:tc>
          <w:tcPr>
            <w:tcW w:w="1124" w:type="dxa"/>
            <w:shd w:val="clear" w:color="auto" w:fill="auto"/>
            <w:tcMar>
              <w:top w:w="15" w:type="dxa"/>
              <w:left w:w="99" w:type="dxa"/>
              <w:bottom w:w="0" w:type="dxa"/>
              <w:right w:w="99" w:type="dxa"/>
            </w:tcMar>
            <w:vAlign w:val="center"/>
            <w:hideMark/>
          </w:tcPr>
          <w:p w14:paraId="241BBFC8"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val="en-US" w:eastAsia="ru-RU"/>
              </w:rPr>
              <w:t>N</w:t>
            </w:r>
            <w:r w:rsidRPr="00F76702">
              <w:rPr>
                <w:rFonts w:ascii="Times New Roman" w:eastAsia="Times New Roman" w:hAnsi="Times New Roman"/>
                <w:b/>
                <w:bCs/>
                <w:color w:val="000000" w:themeColor="text1"/>
                <w:kern w:val="24"/>
                <w:position w:val="-7"/>
                <w:sz w:val="20"/>
                <w:szCs w:val="20"/>
                <w:vertAlign w:val="subscript"/>
                <w:lang w:val="en-US" w:eastAsia="ru-RU"/>
              </w:rPr>
              <w:t>A</w:t>
            </w:r>
          </w:p>
        </w:tc>
        <w:tc>
          <w:tcPr>
            <w:tcW w:w="1124" w:type="dxa"/>
            <w:shd w:val="clear" w:color="auto" w:fill="auto"/>
            <w:tcMar>
              <w:top w:w="15" w:type="dxa"/>
              <w:left w:w="99" w:type="dxa"/>
              <w:bottom w:w="0" w:type="dxa"/>
              <w:right w:w="99" w:type="dxa"/>
            </w:tcMar>
            <w:vAlign w:val="center"/>
            <w:hideMark/>
          </w:tcPr>
          <w:p w14:paraId="5799271C"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val="en-US" w:eastAsia="ru-RU"/>
              </w:rPr>
              <w:t>N</w:t>
            </w:r>
            <w:r w:rsidRPr="00F76702">
              <w:rPr>
                <w:rFonts w:ascii="Times New Roman" w:eastAsia="Times New Roman" w:hAnsi="Times New Roman"/>
                <w:b/>
                <w:bCs/>
                <w:color w:val="000000" w:themeColor="text1"/>
                <w:kern w:val="24"/>
                <w:position w:val="-7"/>
                <w:sz w:val="20"/>
                <w:szCs w:val="20"/>
                <w:vertAlign w:val="subscript"/>
                <w:lang w:val="en-US" w:eastAsia="ru-RU"/>
              </w:rPr>
              <w:t>e</w:t>
            </w:r>
            <w:r w:rsidRPr="00F76702">
              <w:rPr>
                <w:rFonts w:ascii="Times New Roman" w:eastAsia="Times New Roman" w:hAnsi="Times New Roman"/>
                <w:b/>
                <w:bCs/>
                <w:color w:val="000000" w:themeColor="text1"/>
                <w:kern w:val="24"/>
                <w:sz w:val="20"/>
                <w:szCs w:val="20"/>
                <w:lang w:eastAsia="ru-RU"/>
              </w:rPr>
              <w:t xml:space="preserve"> </w:t>
            </w:r>
          </w:p>
        </w:tc>
        <w:tc>
          <w:tcPr>
            <w:tcW w:w="564" w:type="dxa"/>
            <w:shd w:val="clear" w:color="auto" w:fill="auto"/>
            <w:tcMar>
              <w:top w:w="15" w:type="dxa"/>
              <w:left w:w="99" w:type="dxa"/>
              <w:bottom w:w="0" w:type="dxa"/>
              <w:right w:w="99" w:type="dxa"/>
            </w:tcMar>
            <w:vAlign w:val="center"/>
            <w:hideMark/>
          </w:tcPr>
          <w:p w14:paraId="297E33A4"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val="en-US" w:eastAsia="ru-RU"/>
              </w:rPr>
              <w:t>P</w:t>
            </w:r>
          </w:p>
        </w:tc>
        <w:tc>
          <w:tcPr>
            <w:tcW w:w="1124" w:type="dxa"/>
            <w:shd w:val="clear" w:color="auto" w:fill="auto"/>
            <w:tcMar>
              <w:top w:w="15" w:type="dxa"/>
              <w:left w:w="99" w:type="dxa"/>
              <w:bottom w:w="0" w:type="dxa"/>
              <w:right w:w="99" w:type="dxa"/>
            </w:tcMar>
            <w:vAlign w:val="center"/>
            <w:hideMark/>
          </w:tcPr>
          <w:p w14:paraId="698FE594"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eastAsia="ru-RU"/>
              </w:rPr>
              <w:t>H</w:t>
            </w:r>
            <w:r w:rsidRPr="00F76702">
              <w:rPr>
                <w:rFonts w:ascii="Times New Roman" w:eastAsia="Times New Roman" w:hAnsi="Times New Roman"/>
                <w:b/>
                <w:bCs/>
                <w:color w:val="000000" w:themeColor="text1"/>
                <w:kern w:val="24"/>
                <w:position w:val="-7"/>
                <w:sz w:val="20"/>
                <w:szCs w:val="20"/>
                <w:vertAlign w:val="subscript"/>
                <w:lang w:val="en-US" w:eastAsia="ru-RU"/>
              </w:rPr>
              <w:t>o</w:t>
            </w:r>
          </w:p>
        </w:tc>
        <w:tc>
          <w:tcPr>
            <w:tcW w:w="1124" w:type="dxa"/>
            <w:shd w:val="clear" w:color="auto" w:fill="auto"/>
            <w:tcMar>
              <w:top w:w="15" w:type="dxa"/>
              <w:left w:w="99" w:type="dxa"/>
              <w:bottom w:w="0" w:type="dxa"/>
              <w:right w:w="99" w:type="dxa"/>
            </w:tcMar>
            <w:vAlign w:val="center"/>
            <w:hideMark/>
          </w:tcPr>
          <w:p w14:paraId="50675826"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eastAsia="ru-RU"/>
              </w:rPr>
              <w:t>H</w:t>
            </w:r>
            <w:r w:rsidRPr="00F76702">
              <w:rPr>
                <w:rFonts w:ascii="Times New Roman" w:eastAsia="Times New Roman" w:hAnsi="Times New Roman"/>
                <w:b/>
                <w:bCs/>
                <w:color w:val="000000" w:themeColor="text1"/>
                <w:kern w:val="24"/>
                <w:position w:val="-7"/>
                <w:sz w:val="20"/>
                <w:szCs w:val="20"/>
                <w:vertAlign w:val="subscript"/>
                <w:lang w:val="en-US" w:eastAsia="ru-RU"/>
              </w:rPr>
              <w:t>e</w:t>
            </w:r>
          </w:p>
        </w:tc>
        <w:tc>
          <w:tcPr>
            <w:tcW w:w="1124" w:type="dxa"/>
            <w:shd w:val="clear" w:color="auto" w:fill="auto"/>
            <w:tcMar>
              <w:top w:w="15" w:type="dxa"/>
              <w:left w:w="99" w:type="dxa"/>
              <w:bottom w:w="0" w:type="dxa"/>
              <w:right w:w="99" w:type="dxa"/>
            </w:tcMar>
            <w:vAlign w:val="center"/>
            <w:hideMark/>
          </w:tcPr>
          <w:p w14:paraId="27AD8D8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val="en-US" w:eastAsia="ru-RU"/>
              </w:rPr>
              <w:t>N</w:t>
            </w:r>
            <w:r w:rsidRPr="00F76702">
              <w:rPr>
                <w:rFonts w:ascii="Times New Roman" w:eastAsia="Times New Roman" w:hAnsi="Times New Roman"/>
                <w:b/>
                <w:bCs/>
                <w:color w:val="000000" w:themeColor="text1"/>
                <w:kern w:val="24"/>
                <w:position w:val="-7"/>
                <w:sz w:val="20"/>
                <w:szCs w:val="20"/>
                <w:vertAlign w:val="subscript"/>
                <w:lang w:val="en-US" w:eastAsia="ru-RU"/>
              </w:rPr>
              <w:t>pa</w:t>
            </w:r>
          </w:p>
        </w:tc>
        <w:tc>
          <w:tcPr>
            <w:tcW w:w="1236" w:type="dxa"/>
            <w:vAlign w:val="center"/>
          </w:tcPr>
          <w:p w14:paraId="481B918B" w14:textId="77777777" w:rsidR="00B34B24" w:rsidRPr="00F76702" w:rsidRDefault="00B34B24" w:rsidP="00B34B24">
            <w:pPr>
              <w:spacing w:after="0" w:line="240" w:lineRule="auto"/>
              <w:jc w:val="center"/>
              <w:textAlignment w:val="baseline"/>
              <w:rPr>
                <w:rFonts w:ascii="Times New Roman" w:eastAsia="Times New Roman" w:hAnsi="Times New Roman"/>
                <w:b/>
                <w:bCs/>
                <w:color w:val="000000" w:themeColor="text1"/>
                <w:kern w:val="24"/>
                <w:sz w:val="20"/>
                <w:szCs w:val="20"/>
                <w:lang w:val="en-US" w:eastAsia="ru-RU"/>
              </w:rPr>
            </w:pPr>
            <w:r>
              <w:rPr>
                <w:rFonts w:ascii="Times New Roman" w:eastAsia="Times New Roman" w:hAnsi="Times New Roman"/>
                <w:b/>
                <w:bCs/>
                <w:color w:val="000000" w:themeColor="text1"/>
                <w:kern w:val="24"/>
                <w:sz w:val="20"/>
                <w:szCs w:val="20"/>
                <w:lang w:val="en-US" w:eastAsia="ru-RU"/>
              </w:rPr>
              <w:t>F</w:t>
            </w:r>
          </w:p>
        </w:tc>
        <w:tc>
          <w:tcPr>
            <w:tcW w:w="1134" w:type="dxa"/>
            <w:shd w:val="clear" w:color="auto" w:fill="auto"/>
            <w:tcMar>
              <w:top w:w="15" w:type="dxa"/>
              <w:left w:w="99" w:type="dxa"/>
              <w:bottom w:w="0" w:type="dxa"/>
              <w:right w:w="99" w:type="dxa"/>
            </w:tcMar>
            <w:vAlign w:val="center"/>
            <w:hideMark/>
          </w:tcPr>
          <w:p w14:paraId="64AB53FD"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b/>
                <w:bCs/>
                <w:color w:val="000000" w:themeColor="text1"/>
                <w:kern w:val="24"/>
                <w:sz w:val="20"/>
                <w:szCs w:val="20"/>
                <w:lang w:val="en-US" w:eastAsia="ru-RU"/>
              </w:rPr>
              <w:t>I</w:t>
            </w:r>
          </w:p>
        </w:tc>
      </w:tr>
      <w:tr w:rsidR="00B34B24" w:rsidRPr="00F76702" w14:paraId="639255DC" w14:textId="77777777" w:rsidTr="00CC221A">
        <w:trPr>
          <w:trHeight w:val="537"/>
          <w:jc w:val="center"/>
        </w:trPr>
        <w:tc>
          <w:tcPr>
            <w:tcW w:w="1228" w:type="dxa"/>
            <w:shd w:val="clear" w:color="auto" w:fill="auto"/>
            <w:tcMar>
              <w:top w:w="15" w:type="dxa"/>
              <w:left w:w="57" w:type="dxa"/>
              <w:bottom w:w="0" w:type="dxa"/>
              <w:right w:w="57" w:type="dxa"/>
            </w:tcMar>
            <w:vAlign w:val="center"/>
            <w:hideMark/>
          </w:tcPr>
          <w:p w14:paraId="7F03381C" w14:textId="77777777" w:rsidR="00B34B24" w:rsidRPr="00F76702" w:rsidRDefault="00B34B24" w:rsidP="00B34B24">
            <w:pPr>
              <w:tabs>
                <w:tab w:val="left" w:pos="365"/>
              </w:tabs>
              <w:spacing w:after="0" w:line="240" w:lineRule="auto"/>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Дюрок</w:t>
            </w:r>
          </w:p>
        </w:tc>
        <w:tc>
          <w:tcPr>
            <w:tcW w:w="414" w:type="dxa"/>
            <w:shd w:val="clear" w:color="auto" w:fill="auto"/>
            <w:tcMar>
              <w:top w:w="15" w:type="dxa"/>
              <w:left w:w="57" w:type="dxa"/>
              <w:bottom w:w="0" w:type="dxa"/>
              <w:right w:w="57" w:type="dxa"/>
            </w:tcMar>
            <w:vAlign w:val="center"/>
            <w:hideMark/>
          </w:tcPr>
          <w:p w14:paraId="398C806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67</w:t>
            </w:r>
          </w:p>
        </w:tc>
        <w:tc>
          <w:tcPr>
            <w:tcW w:w="1124" w:type="dxa"/>
            <w:shd w:val="clear" w:color="auto" w:fill="auto"/>
            <w:tcMar>
              <w:top w:w="15" w:type="dxa"/>
              <w:left w:w="57" w:type="dxa"/>
              <w:bottom w:w="0" w:type="dxa"/>
              <w:right w:w="57" w:type="dxa"/>
            </w:tcMar>
            <w:vAlign w:val="center"/>
            <w:hideMark/>
          </w:tcPr>
          <w:p w14:paraId="5E2707E5"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6,917</w:t>
            </w:r>
            <w:r w:rsidRPr="00F76702">
              <w:rPr>
                <w:rFonts w:ascii="Times New Roman" w:hAnsi="Times New Roman"/>
                <w:color w:val="000000" w:themeColor="text1"/>
                <w:kern w:val="24"/>
                <w:sz w:val="20"/>
                <w:szCs w:val="20"/>
                <w:lang w:eastAsia="ru-RU"/>
              </w:rPr>
              <w:t>±0,802</w:t>
            </w:r>
          </w:p>
        </w:tc>
        <w:tc>
          <w:tcPr>
            <w:tcW w:w="1124" w:type="dxa"/>
            <w:shd w:val="clear" w:color="auto" w:fill="auto"/>
            <w:tcMar>
              <w:top w:w="15" w:type="dxa"/>
              <w:left w:w="57" w:type="dxa"/>
              <w:bottom w:w="0" w:type="dxa"/>
              <w:right w:w="57" w:type="dxa"/>
            </w:tcMar>
            <w:vAlign w:val="center"/>
            <w:hideMark/>
          </w:tcPr>
          <w:p w14:paraId="1A66CE8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2,913</w:t>
            </w:r>
            <w:r w:rsidRPr="00F76702">
              <w:rPr>
                <w:rFonts w:ascii="Times New Roman" w:hAnsi="Times New Roman"/>
                <w:color w:val="000000" w:themeColor="text1"/>
                <w:kern w:val="24"/>
                <w:sz w:val="20"/>
                <w:szCs w:val="20"/>
                <w:lang w:eastAsia="ru-RU"/>
              </w:rPr>
              <w:t>±0,396</w:t>
            </w:r>
          </w:p>
        </w:tc>
        <w:tc>
          <w:tcPr>
            <w:tcW w:w="564" w:type="dxa"/>
            <w:shd w:val="clear" w:color="auto" w:fill="auto"/>
            <w:tcMar>
              <w:top w:w="15" w:type="dxa"/>
              <w:left w:w="57" w:type="dxa"/>
              <w:bottom w:w="0" w:type="dxa"/>
              <w:right w:w="57" w:type="dxa"/>
            </w:tcMar>
            <w:vAlign w:val="center"/>
            <w:hideMark/>
          </w:tcPr>
          <w:p w14:paraId="750E184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val="en-US" w:eastAsia="ru-RU"/>
              </w:rPr>
              <w:t>91</w:t>
            </w:r>
            <w:r w:rsidRPr="00F76702">
              <w:rPr>
                <w:rFonts w:ascii="Times New Roman" w:eastAsia="Times New Roman" w:hAnsi="Times New Roman"/>
                <w:color w:val="000000" w:themeColor="text1"/>
                <w:kern w:val="24"/>
                <w:sz w:val="20"/>
                <w:szCs w:val="20"/>
                <w:lang w:eastAsia="ru-RU"/>
              </w:rPr>
              <w:t>,</w:t>
            </w:r>
            <w:r w:rsidRPr="00F76702">
              <w:rPr>
                <w:rFonts w:ascii="Times New Roman" w:eastAsia="Times New Roman" w:hAnsi="Times New Roman"/>
                <w:color w:val="000000" w:themeColor="text1"/>
                <w:kern w:val="24"/>
                <w:sz w:val="20"/>
                <w:szCs w:val="20"/>
                <w:lang w:val="en-US" w:eastAsia="ru-RU"/>
              </w:rPr>
              <w:t>7</w:t>
            </w:r>
          </w:p>
        </w:tc>
        <w:tc>
          <w:tcPr>
            <w:tcW w:w="1124" w:type="dxa"/>
            <w:shd w:val="clear" w:color="auto" w:fill="auto"/>
            <w:tcMar>
              <w:top w:w="15" w:type="dxa"/>
              <w:left w:w="57" w:type="dxa"/>
              <w:bottom w:w="0" w:type="dxa"/>
              <w:right w:w="57" w:type="dxa"/>
            </w:tcMar>
            <w:vAlign w:val="center"/>
            <w:hideMark/>
          </w:tcPr>
          <w:p w14:paraId="38C6A36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0,525</w:t>
            </w:r>
            <w:r w:rsidRPr="00F76702">
              <w:rPr>
                <w:rFonts w:ascii="Times New Roman" w:hAnsi="Times New Roman"/>
                <w:color w:val="000000" w:themeColor="text1"/>
                <w:kern w:val="24"/>
                <w:sz w:val="20"/>
                <w:szCs w:val="20"/>
                <w:lang w:eastAsia="ru-RU"/>
              </w:rPr>
              <w:t>±0,079</w:t>
            </w:r>
          </w:p>
        </w:tc>
        <w:tc>
          <w:tcPr>
            <w:tcW w:w="1124" w:type="dxa"/>
            <w:shd w:val="clear" w:color="auto" w:fill="auto"/>
            <w:tcMar>
              <w:top w:w="15" w:type="dxa"/>
              <w:left w:w="57" w:type="dxa"/>
              <w:bottom w:w="0" w:type="dxa"/>
              <w:right w:w="57" w:type="dxa"/>
            </w:tcMar>
            <w:vAlign w:val="center"/>
            <w:hideMark/>
          </w:tcPr>
          <w:p w14:paraId="37777C10"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0,569</w:t>
            </w:r>
            <w:r w:rsidRPr="00F76702">
              <w:rPr>
                <w:rFonts w:ascii="Times New Roman" w:hAnsi="Times New Roman"/>
                <w:color w:val="000000" w:themeColor="text1"/>
                <w:kern w:val="24"/>
                <w:sz w:val="20"/>
                <w:szCs w:val="20"/>
                <w:lang w:eastAsia="ru-RU"/>
              </w:rPr>
              <w:t>±0,068</w:t>
            </w:r>
          </w:p>
        </w:tc>
        <w:tc>
          <w:tcPr>
            <w:tcW w:w="1124" w:type="dxa"/>
            <w:shd w:val="clear" w:color="auto" w:fill="auto"/>
            <w:tcMar>
              <w:top w:w="15" w:type="dxa"/>
              <w:left w:w="57" w:type="dxa"/>
              <w:bottom w:w="0" w:type="dxa"/>
              <w:right w:w="57" w:type="dxa"/>
            </w:tcMar>
            <w:vAlign w:val="center"/>
            <w:hideMark/>
          </w:tcPr>
          <w:p w14:paraId="7DDF3CE3"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hAnsi="Times New Roman"/>
                <w:color w:val="000000" w:themeColor="text1"/>
                <w:kern w:val="24"/>
                <w:sz w:val="20"/>
                <w:szCs w:val="20"/>
                <w:lang w:eastAsia="ru-RU"/>
              </w:rPr>
              <w:t>1,083±</w:t>
            </w:r>
            <w:r w:rsidRPr="00F76702">
              <w:rPr>
                <w:rFonts w:ascii="Times New Roman" w:hAnsi="Times New Roman"/>
                <w:color w:val="000000" w:themeColor="text1"/>
                <w:kern w:val="24"/>
                <w:sz w:val="20"/>
                <w:szCs w:val="20"/>
                <w:lang w:val="en-US" w:eastAsia="ru-RU"/>
              </w:rPr>
              <w:t>0,336</w:t>
            </w:r>
          </w:p>
        </w:tc>
        <w:tc>
          <w:tcPr>
            <w:tcW w:w="1236" w:type="dxa"/>
            <w:vAlign w:val="center"/>
          </w:tcPr>
          <w:p w14:paraId="782FD0D0"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kern w:val="24"/>
                <w:sz w:val="20"/>
                <w:szCs w:val="20"/>
                <w:lang w:eastAsia="ru-RU"/>
              </w:rPr>
            </w:pPr>
            <w:r>
              <w:rPr>
                <w:rFonts w:ascii="Times New Roman" w:eastAsia="Times New Roman" w:hAnsi="Times New Roman"/>
                <w:color w:val="000000" w:themeColor="text1"/>
                <w:kern w:val="24"/>
                <w:sz w:val="20"/>
                <w:szCs w:val="20"/>
                <w:lang w:eastAsia="ru-RU"/>
              </w:rPr>
              <w:t>0</w:t>
            </w:r>
            <w:r w:rsidRPr="00F76702">
              <w:rPr>
                <w:rFonts w:ascii="Times New Roman" w:eastAsia="Times New Roman" w:hAnsi="Times New Roman"/>
                <w:color w:val="000000" w:themeColor="text1"/>
                <w:kern w:val="24"/>
                <w:sz w:val="20"/>
                <w:szCs w:val="20"/>
                <w:lang w:eastAsia="ru-RU"/>
              </w:rPr>
              <w:t>,</w:t>
            </w:r>
            <w:r>
              <w:rPr>
                <w:rFonts w:ascii="Times New Roman" w:eastAsia="Times New Roman" w:hAnsi="Times New Roman"/>
                <w:color w:val="000000" w:themeColor="text1"/>
                <w:kern w:val="24"/>
                <w:sz w:val="20"/>
                <w:szCs w:val="20"/>
                <w:lang w:eastAsia="ru-RU"/>
              </w:rPr>
              <w:t>076</w:t>
            </w:r>
            <w:r w:rsidRPr="00F76702">
              <w:rPr>
                <w:rFonts w:ascii="Times New Roman" w:hAnsi="Times New Roman"/>
                <w:color w:val="000000" w:themeColor="text1"/>
                <w:kern w:val="24"/>
                <w:sz w:val="20"/>
                <w:szCs w:val="20"/>
                <w:lang w:eastAsia="ru-RU"/>
              </w:rPr>
              <w:t>±0,</w:t>
            </w:r>
            <w:r>
              <w:rPr>
                <w:rFonts w:ascii="Times New Roman" w:hAnsi="Times New Roman"/>
                <w:color w:val="000000" w:themeColor="text1"/>
                <w:kern w:val="24"/>
                <w:sz w:val="20"/>
                <w:szCs w:val="20"/>
                <w:lang w:eastAsia="ru-RU"/>
              </w:rPr>
              <w:t>076</w:t>
            </w:r>
          </w:p>
        </w:tc>
        <w:tc>
          <w:tcPr>
            <w:tcW w:w="1134" w:type="dxa"/>
            <w:shd w:val="clear" w:color="auto" w:fill="auto"/>
            <w:tcMar>
              <w:top w:w="15" w:type="dxa"/>
              <w:left w:w="57" w:type="dxa"/>
              <w:bottom w:w="0" w:type="dxa"/>
              <w:right w:w="57" w:type="dxa"/>
            </w:tcMar>
            <w:vAlign w:val="center"/>
            <w:hideMark/>
          </w:tcPr>
          <w:p w14:paraId="5D6AC19C"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1,191</w:t>
            </w:r>
            <w:r w:rsidRPr="00F76702">
              <w:rPr>
                <w:rFonts w:ascii="Times New Roman" w:hAnsi="Times New Roman"/>
                <w:color w:val="000000" w:themeColor="text1"/>
                <w:kern w:val="24"/>
                <w:sz w:val="20"/>
                <w:szCs w:val="20"/>
                <w:lang w:eastAsia="ru-RU"/>
              </w:rPr>
              <w:t>±0,157</w:t>
            </w:r>
          </w:p>
        </w:tc>
      </w:tr>
      <w:tr w:rsidR="00B34B24" w:rsidRPr="00F76702" w14:paraId="167A2B82" w14:textId="77777777" w:rsidTr="00CC221A">
        <w:trPr>
          <w:trHeight w:val="537"/>
          <w:jc w:val="center"/>
        </w:trPr>
        <w:tc>
          <w:tcPr>
            <w:tcW w:w="1228" w:type="dxa"/>
            <w:shd w:val="clear" w:color="auto" w:fill="auto"/>
            <w:tcMar>
              <w:top w:w="15" w:type="dxa"/>
              <w:left w:w="57" w:type="dxa"/>
              <w:bottom w:w="0" w:type="dxa"/>
              <w:right w:w="57" w:type="dxa"/>
            </w:tcMar>
            <w:vAlign w:val="center"/>
            <w:hideMark/>
          </w:tcPr>
          <w:p w14:paraId="7FF4D11A" w14:textId="77777777" w:rsidR="00B34B24" w:rsidRPr="00F76702" w:rsidRDefault="00B34B24" w:rsidP="00B34B24">
            <w:pPr>
              <w:tabs>
                <w:tab w:val="left" w:pos="365"/>
              </w:tabs>
              <w:spacing w:after="0" w:line="240" w:lineRule="auto"/>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Йоркшир</w:t>
            </w:r>
          </w:p>
        </w:tc>
        <w:tc>
          <w:tcPr>
            <w:tcW w:w="414" w:type="dxa"/>
            <w:shd w:val="clear" w:color="auto" w:fill="auto"/>
            <w:tcMar>
              <w:top w:w="15" w:type="dxa"/>
              <w:left w:w="57" w:type="dxa"/>
              <w:bottom w:w="0" w:type="dxa"/>
              <w:right w:w="57" w:type="dxa"/>
            </w:tcMar>
            <w:vAlign w:val="center"/>
            <w:hideMark/>
          </w:tcPr>
          <w:p w14:paraId="6E06E022"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108</w:t>
            </w:r>
          </w:p>
        </w:tc>
        <w:tc>
          <w:tcPr>
            <w:tcW w:w="1124" w:type="dxa"/>
            <w:shd w:val="clear" w:color="auto" w:fill="auto"/>
            <w:tcMar>
              <w:top w:w="15" w:type="dxa"/>
              <w:left w:w="57" w:type="dxa"/>
              <w:bottom w:w="0" w:type="dxa"/>
              <w:right w:w="57" w:type="dxa"/>
            </w:tcMar>
            <w:vAlign w:val="center"/>
            <w:hideMark/>
          </w:tcPr>
          <w:p w14:paraId="18D164C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5,667</w:t>
            </w:r>
            <w:r w:rsidRPr="00F76702">
              <w:rPr>
                <w:rFonts w:ascii="Times New Roman" w:hAnsi="Times New Roman"/>
                <w:color w:val="000000" w:themeColor="text1"/>
                <w:kern w:val="24"/>
                <w:sz w:val="20"/>
                <w:szCs w:val="20"/>
                <w:lang w:eastAsia="ru-RU"/>
              </w:rPr>
              <w:t>±0,847</w:t>
            </w:r>
          </w:p>
        </w:tc>
        <w:tc>
          <w:tcPr>
            <w:tcW w:w="1124" w:type="dxa"/>
            <w:shd w:val="clear" w:color="auto" w:fill="auto"/>
            <w:tcMar>
              <w:top w:w="15" w:type="dxa"/>
              <w:left w:w="57" w:type="dxa"/>
              <w:bottom w:w="0" w:type="dxa"/>
              <w:right w:w="57" w:type="dxa"/>
            </w:tcMar>
            <w:vAlign w:val="center"/>
            <w:hideMark/>
          </w:tcPr>
          <w:p w14:paraId="3413D37A"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3,452</w:t>
            </w:r>
            <w:r w:rsidRPr="00F76702">
              <w:rPr>
                <w:rFonts w:ascii="Times New Roman" w:hAnsi="Times New Roman"/>
                <w:color w:val="000000" w:themeColor="text1"/>
                <w:kern w:val="24"/>
                <w:sz w:val="20"/>
                <w:szCs w:val="20"/>
                <w:lang w:eastAsia="ru-RU"/>
              </w:rPr>
              <w:t>±0,384</w:t>
            </w:r>
          </w:p>
        </w:tc>
        <w:tc>
          <w:tcPr>
            <w:tcW w:w="564" w:type="dxa"/>
            <w:shd w:val="clear" w:color="auto" w:fill="auto"/>
            <w:tcMar>
              <w:top w:w="15" w:type="dxa"/>
              <w:left w:w="57" w:type="dxa"/>
              <w:bottom w:w="0" w:type="dxa"/>
              <w:right w:w="57" w:type="dxa"/>
            </w:tcMar>
            <w:vAlign w:val="center"/>
            <w:hideMark/>
          </w:tcPr>
          <w:p w14:paraId="77A4B71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91,7</w:t>
            </w:r>
          </w:p>
        </w:tc>
        <w:tc>
          <w:tcPr>
            <w:tcW w:w="1124" w:type="dxa"/>
            <w:shd w:val="clear" w:color="auto" w:fill="auto"/>
            <w:tcMar>
              <w:top w:w="15" w:type="dxa"/>
              <w:left w:w="57" w:type="dxa"/>
              <w:bottom w:w="0" w:type="dxa"/>
              <w:right w:w="57" w:type="dxa"/>
            </w:tcMar>
            <w:vAlign w:val="center"/>
            <w:hideMark/>
          </w:tcPr>
          <w:p w14:paraId="05113ABD"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0,716</w:t>
            </w:r>
            <w:r w:rsidRPr="00F76702">
              <w:rPr>
                <w:rFonts w:ascii="Times New Roman" w:hAnsi="Times New Roman"/>
                <w:color w:val="000000" w:themeColor="text1"/>
                <w:kern w:val="24"/>
                <w:sz w:val="20"/>
                <w:szCs w:val="20"/>
                <w:lang w:eastAsia="ru-RU"/>
              </w:rPr>
              <w:t>±0,086</w:t>
            </w:r>
          </w:p>
        </w:tc>
        <w:tc>
          <w:tcPr>
            <w:tcW w:w="1124" w:type="dxa"/>
            <w:shd w:val="clear" w:color="auto" w:fill="auto"/>
            <w:tcMar>
              <w:top w:w="15" w:type="dxa"/>
              <w:left w:w="57" w:type="dxa"/>
              <w:bottom w:w="0" w:type="dxa"/>
              <w:right w:w="57" w:type="dxa"/>
            </w:tcMar>
            <w:vAlign w:val="center"/>
            <w:hideMark/>
          </w:tcPr>
          <w:p w14:paraId="0107137F"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0,642</w:t>
            </w:r>
            <w:r w:rsidRPr="00F76702">
              <w:rPr>
                <w:rFonts w:ascii="Times New Roman" w:hAnsi="Times New Roman"/>
                <w:color w:val="000000" w:themeColor="text1"/>
                <w:kern w:val="24"/>
                <w:sz w:val="20"/>
                <w:szCs w:val="20"/>
                <w:lang w:eastAsia="ru-RU"/>
              </w:rPr>
              <w:t>±0,065</w:t>
            </w:r>
          </w:p>
        </w:tc>
        <w:tc>
          <w:tcPr>
            <w:tcW w:w="1124" w:type="dxa"/>
            <w:shd w:val="clear" w:color="auto" w:fill="auto"/>
            <w:tcMar>
              <w:top w:w="15" w:type="dxa"/>
              <w:left w:w="57" w:type="dxa"/>
              <w:bottom w:w="0" w:type="dxa"/>
              <w:right w:w="57" w:type="dxa"/>
            </w:tcMar>
            <w:vAlign w:val="center"/>
            <w:hideMark/>
          </w:tcPr>
          <w:p w14:paraId="07839069"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hAnsi="Times New Roman"/>
                <w:color w:val="000000" w:themeColor="text1"/>
                <w:kern w:val="24"/>
                <w:sz w:val="20"/>
                <w:szCs w:val="20"/>
                <w:lang w:eastAsia="ru-RU"/>
              </w:rPr>
              <w:t>0,083±</w:t>
            </w:r>
            <w:r w:rsidRPr="00F76702">
              <w:rPr>
                <w:rFonts w:ascii="Times New Roman" w:hAnsi="Times New Roman"/>
                <w:color w:val="000000" w:themeColor="text1"/>
                <w:kern w:val="24"/>
                <w:sz w:val="20"/>
                <w:szCs w:val="20"/>
                <w:lang w:val="en-US" w:eastAsia="ru-RU"/>
              </w:rPr>
              <w:t>0,083</w:t>
            </w:r>
          </w:p>
        </w:tc>
        <w:tc>
          <w:tcPr>
            <w:tcW w:w="1236" w:type="dxa"/>
            <w:vAlign w:val="center"/>
          </w:tcPr>
          <w:p w14:paraId="5D47B222"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kern w:val="24"/>
                <w:sz w:val="20"/>
                <w:szCs w:val="20"/>
                <w:lang w:eastAsia="ru-RU"/>
              </w:rPr>
            </w:pPr>
            <w:r w:rsidRPr="00F85B61">
              <w:rPr>
                <w:rFonts w:ascii="Times New Roman" w:eastAsia="Times New Roman" w:hAnsi="Times New Roman"/>
                <w:color w:val="000000" w:themeColor="text1"/>
                <w:kern w:val="24"/>
                <w:sz w:val="20"/>
                <w:szCs w:val="20"/>
                <w:lang w:eastAsia="ru-RU"/>
              </w:rPr>
              <w:t>-0</w:t>
            </w:r>
            <w:r w:rsidRPr="00F76702">
              <w:rPr>
                <w:rFonts w:ascii="Times New Roman" w:eastAsia="Times New Roman" w:hAnsi="Times New Roman"/>
                <w:color w:val="000000" w:themeColor="text1"/>
                <w:kern w:val="24"/>
                <w:sz w:val="20"/>
                <w:szCs w:val="20"/>
                <w:lang w:eastAsia="ru-RU"/>
              </w:rPr>
              <w:t>,</w:t>
            </w:r>
            <w:r w:rsidRPr="00F85B61">
              <w:rPr>
                <w:rFonts w:ascii="Times New Roman" w:eastAsia="Times New Roman" w:hAnsi="Times New Roman"/>
                <w:color w:val="000000" w:themeColor="text1"/>
                <w:kern w:val="24"/>
                <w:sz w:val="20"/>
                <w:szCs w:val="20"/>
                <w:lang w:eastAsia="ru-RU"/>
              </w:rPr>
              <w:t>128</w:t>
            </w:r>
            <w:r w:rsidRPr="00F76702">
              <w:rPr>
                <w:rFonts w:ascii="Times New Roman" w:hAnsi="Times New Roman"/>
                <w:color w:val="000000" w:themeColor="text1"/>
                <w:kern w:val="24"/>
                <w:sz w:val="20"/>
                <w:szCs w:val="20"/>
                <w:lang w:eastAsia="ru-RU"/>
              </w:rPr>
              <w:t>±0,1</w:t>
            </w:r>
            <w:r w:rsidRPr="00F85B61">
              <w:rPr>
                <w:rFonts w:ascii="Times New Roman" w:hAnsi="Times New Roman"/>
                <w:color w:val="000000" w:themeColor="text1"/>
                <w:kern w:val="24"/>
                <w:sz w:val="20"/>
                <w:szCs w:val="20"/>
                <w:lang w:eastAsia="ru-RU"/>
              </w:rPr>
              <w:t>04</w:t>
            </w:r>
          </w:p>
        </w:tc>
        <w:tc>
          <w:tcPr>
            <w:tcW w:w="1134" w:type="dxa"/>
            <w:shd w:val="clear" w:color="auto" w:fill="auto"/>
            <w:tcMar>
              <w:top w:w="15" w:type="dxa"/>
              <w:left w:w="57" w:type="dxa"/>
              <w:bottom w:w="0" w:type="dxa"/>
              <w:right w:w="57" w:type="dxa"/>
            </w:tcMar>
            <w:vAlign w:val="center"/>
            <w:hideMark/>
          </w:tcPr>
          <w:p w14:paraId="2289AB3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1,287</w:t>
            </w:r>
            <w:r w:rsidRPr="00F76702">
              <w:rPr>
                <w:rFonts w:ascii="Times New Roman" w:hAnsi="Times New Roman"/>
                <w:color w:val="000000" w:themeColor="text1"/>
                <w:kern w:val="24"/>
                <w:sz w:val="20"/>
                <w:szCs w:val="20"/>
                <w:lang w:eastAsia="ru-RU"/>
              </w:rPr>
              <w:t>±0,156</w:t>
            </w:r>
          </w:p>
        </w:tc>
      </w:tr>
      <w:tr w:rsidR="00B34B24" w:rsidRPr="00F76702" w14:paraId="311C7ECC" w14:textId="77777777" w:rsidTr="00CC221A">
        <w:trPr>
          <w:trHeight w:val="537"/>
          <w:jc w:val="center"/>
        </w:trPr>
        <w:tc>
          <w:tcPr>
            <w:tcW w:w="1228" w:type="dxa"/>
            <w:shd w:val="clear" w:color="auto" w:fill="auto"/>
            <w:tcMar>
              <w:top w:w="15" w:type="dxa"/>
              <w:left w:w="57" w:type="dxa"/>
              <w:bottom w:w="0" w:type="dxa"/>
              <w:right w:w="57" w:type="dxa"/>
            </w:tcMar>
            <w:vAlign w:val="center"/>
            <w:hideMark/>
          </w:tcPr>
          <w:p w14:paraId="67E3DB7D" w14:textId="77777777" w:rsidR="00B34B24" w:rsidRPr="00F76702" w:rsidRDefault="00B34B24" w:rsidP="00B34B24">
            <w:pPr>
              <w:tabs>
                <w:tab w:val="left" w:pos="365"/>
              </w:tabs>
              <w:spacing w:after="0" w:line="240" w:lineRule="auto"/>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Крупная белая</w:t>
            </w:r>
          </w:p>
        </w:tc>
        <w:tc>
          <w:tcPr>
            <w:tcW w:w="414" w:type="dxa"/>
            <w:shd w:val="clear" w:color="auto" w:fill="auto"/>
            <w:tcMar>
              <w:top w:w="15" w:type="dxa"/>
              <w:left w:w="57" w:type="dxa"/>
              <w:bottom w:w="0" w:type="dxa"/>
              <w:right w:w="57" w:type="dxa"/>
            </w:tcMar>
            <w:vAlign w:val="center"/>
            <w:hideMark/>
          </w:tcPr>
          <w:p w14:paraId="2B682C45"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65</w:t>
            </w:r>
          </w:p>
        </w:tc>
        <w:tc>
          <w:tcPr>
            <w:tcW w:w="1124" w:type="dxa"/>
            <w:shd w:val="clear" w:color="auto" w:fill="auto"/>
            <w:tcMar>
              <w:top w:w="15" w:type="dxa"/>
              <w:left w:w="57" w:type="dxa"/>
              <w:bottom w:w="0" w:type="dxa"/>
              <w:right w:w="57" w:type="dxa"/>
            </w:tcMar>
            <w:vAlign w:val="center"/>
            <w:hideMark/>
          </w:tcPr>
          <w:p w14:paraId="56770F15"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6,167</w:t>
            </w:r>
            <w:r w:rsidRPr="00F76702">
              <w:rPr>
                <w:rFonts w:ascii="Times New Roman" w:hAnsi="Times New Roman"/>
                <w:color w:val="000000" w:themeColor="text1"/>
                <w:kern w:val="24"/>
                <w:sz w:val="20"/>
                <w:szCs w:val="20"/>
                <w:lang w:eastAsia="ru-RU"/>
              </w:rPr>
              <w:t>±0,534</w:t>
            </w:r>
          </w:p>
        </w:tc>
        <w:tc>
          <w:tcPr>
            <w:tcW w:w="1124" w:type="dxa"/>
            <w:shd w:val="clear" w:color="auto" w:fill="auto"/>
            <w:tcMar>
              <w:top w:w="15" w:type="dxa"/>
              <w:left w:w="57" w:type="dxa"/>
              <w:bottom w:w="0" w:type="dxa"/>
              <w:right w:w="57" w:type="dxa"/>
            </w:tcMar>
            <w:vAlign w:val="center"/>
            <w:hideMark/>
          </w:tcPr>
          <w:p w14:paraId="308A856D"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3,350</w:t>
            </w:r>
            <w:r w:rsidRPr="00F76702">
              <w:rPr>
                <w:rFonts w:ascii="Times New Roman" w:hAnsi="Times New Roman"/>
                <w:color w:val="000000" w:themeColor="text1"/>
                <w:kern w:val="24"/>
                <w:sz w:val="20"/>
                <w:szCs w:val="20"/>
                <w:lang w:eastAsia="ru-RU"/>
              </w:rPr>
              <w:t>±0,241</w:t>
            </w:r>
          </w:p>
        </w:tc>
        <w:tc>
          <w:tcPr>
            <w:tcW w:w="564" w:type="dxa"/>
            <w:shd w:val="clear" w:color="auto" w:fill="auto"/>
            <w:tcMar>
              <w:top w:w="15" w:type="dxa"/>
              <w:left w:w="57" w:type="dxa"/>
              <w:bottom w:w="0" w:type="dxa"/>
              <w:right w:w="57" w:type="dxa"/>
            </w:tcMar>
            <w:vAlign w:val="center"/>
            <w:hideMark/>
          </w:tcPr>
          <w:p w14:paraId="4D2D768C"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100,0</w:t>
            </w:r>
          </w:p>
        </w:tc>
        <w:tc>
          <w:tcPr>
            <w:tcW w:w="1124" w:type="dxa"/>
            <w:shd w:val="clear" w:color="auto" w:fill="auto"/>
            <w:tcMar>
              <w:top w:w="15" w:type="dxa"/>
              <w:left w:w="57" w:type="dxa"/>
              <w:bottom w:w="0" w:type="dxa"/>
              <w:right w:w="57" w:type="dxa"/>
            </w:tcMar>
            <w:vAlign w:val="center"/>
            <w:hideMark/>
          </w:tcPr>
          <w:p w14:paraId="6429AB6E"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0,660</w:t>
            </w:r>
            <w:r w:rsidRPr="00F76702">
              <w:rPr>
                <w:rFonts w:ascii="Times New Roman" w:hAnsi="Times New Roman"/>
                <w:color w:val="000000" w:themeColor="text1"/>
                <w:kern w:val="24"/>
                <w:sz w:val="20"/>
                <w:szCs w:val="20"/>
                <w:lang w:eastAsia="ru-RU"/>
              </w:rPr>
              <w:t>±0,060</w:t>
            </w:r>
          </w:p>
        </w:tc>
        <w:tc>
          <w:tcPr>
            <w:tcW w:w="1124" w:type="dxa"/>
            <w:shd w:val="clear" w:color="auto" w:fill="auto"/>
            <w:tcMar>
              <w:top w:w="15" w:type="dxa"/>
              <w:left w:w="57" w:type="dxa"/>
              <w:bottom w:w="0" w:type="dxa"/>
              <w:right w:w="57" w:type="dxa"/>
            </w:tcMar>
            <w:vAlign w:val="center"/>
            <w:hideMark/>
          </w:tcPr>
          <w:p w14:paraId="2DA27B3F"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0,680</w:t>
            </w:r>
            <w:r w:rsidRPr="00F76702">
              <w:rPr>
                <w:rFonts w:ascii="Times New Roman" w:hAnsi="Times New Roman"/>
                <w:color w:val="000000" w:themeColor="text1"/>
                <w:kern w:val="24"/>
                <w:sz w:val="20"/>
                <w:szCs w:val="20"/>
                <w:lang w:eastAsia="ru-RU"/>
              </w:rPr>
              <w:t>±0,029</w:t>
            </w:r>
          </w:p>
        </w:tc>
        <w:tc>
          <w:tcPr>
            <w:tcW w:w="1124" w:type="dxa"/>
            <w:shd w:val="clear" w:color="auto" w:fill="auto"/>
            <w:tcMar>
              <w:top w:w="15" w:type="dxa"/>
              <w:left w:w="57" w:type="dxa"/>
              <w:bottom w:w="0" w:type="dxa"/>
              <w:right w:w="57" w:type="dxa"/>
            </w:tcMar>
            <w:vAlign w:val="center"/>
            <w:hideMark/>
          </w:tcPr>
          <w:p w14:paraId="4D5EE306"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hAnsi="Times New Roman"/>
                <w:color w:val="000000" w:themeColor="text1"/>
                <w:kern w:val="24"/>
                <w:sz w:val="20"/>
                <w:szCs w:val="20"/>
                <w:lang w:eastAsia="ru-RU"/>
              </w:rPr>
              <w:t>0,417±</w:t>
            </w:r>
            <w:r w:rsidRPr="00F76702">
              <w:rPr>
                <w:rFonts w:ascii="Times New Roman" w:hAnsi="Times New Roman"/>
                <w:color w:val="000000" w:themeColor="text1"/>
                <w:kern w:val="24"/>
                <w:sz w:val="20"/>
                <w:szCs w:val="20"/>
                <w:lang w:val="en-US" w:eastAsia="ru-RU"/>
              </w:rPr>
              <w:t>0,193</w:t>
            </w:r>
          </w:p>
        </w:tc>
        <w:tc>
          <w:tcPr>
            <w:tcW w:w="1236" w:type="dxa"/>
            <w:vAlign w:val="center"/>
          </w:tcPr>
          <w:p w14:paraId="4C382D6D"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kern w:val="24"/>
                <w:sz w:val="20"/>
                <w:szCs w:val="20"/>
                <w:lang w:eastAsia="ru-RU"/>
              </w:rPr>
            </w:pPr>
            <w:r>
              <w:rPr>
                <w:rFonts w:ascii="Times New Roman" w:eastAsia="Times New Roman" w:hAnsi="Times New Roman"/>
                <w:color w:val="000000" w:themeColor="text1"/>
                <w:kern w:val="24"/>
                <w:sz w:val="20"/>
                <w:szCs w:val="20"/>
                <w:lang w:eastAsia="ru-RU"/>
              </w:rPr>
              <w:t>0</w:t>
            </w:r>
            <w:r w:rsidRPr="00F76702">
              <w:rPr>
                <w:rFonts w:ascii="Times New Roman" w:eastAsia="Times New Roman" w:hAnsi="Times New Roman"/>
                <w:color w:val="000000" w:themeColor="text1"/>
                <w:kern w:val="24"/>
                <w:sz w:val="20"/>
                <w:szCs w:val="20"/>
                <w:lang w:eastAsia="ru-RU"/>
              </w:rPr>
              <w:t>,</w:t>
            </w:r>
            <w:r>
              <w:rPr>
                <w:rFonts w:ascii="Times New Roman" w:eastAsia="Times New Roman" w:hAnsi="Times New Roman"/>
                <w:color w:val="000000" w:themeColor="text1"/>
                <w:kern w:val="24"/>
                <w:sz w:val="20"/>
                <w:szCs w:val="20"/>
                <w:lang w:eastAsia="ru-RU"/>
              </w:rPr>
              <w:t>02</w:t>
            </w:r>
            <w:r w:rsidRPr="00F76702">
              <w:rPr>
                <w:rFonts w:ascii="Times New Roman" w:eastAsia="Times New Roman" w:hAnsi="Times New Roman"/>
                <w:color w:val="000000" w:themeColor="text1"/>
                <w:kern w:val="24"/>
                <w:sz w:val="20"/>
                <w:szCs w:val="20"/>
                <w:lang w:eastAsia="ru-RU"/>
              </w:rPr>
              <w:t>2</w:t>
            </w:r>
            <w:r w:rsidRPr="00F76702">
              <w:rPr>
                <w:rFonts w:ascii="Times New Roman" w:hAnsi="Times New Roman"/>
                <w:color w:val="000000" w:themeColor="text1"/>
                <w:kern w:val="24"/>
                <w:sz w:val="20"/>
                <w:szCs w:val="20"/>
                <w:lang w:eastAsia="ru-RU"/>
              </w:rPr>
              <w:t>±0,07</w:t>
            </w:r>
            <w:r>
              <w:rPr>
                <w:rFonts w:ascii="Times New Roman" w:hAnsi="Times New Roman"/>
                <w:color w:val="000000" w:themeColor="text1"/>
                <w:kern w:val="24"/>
                <w:sz w:val="20"/>
                <w:szCs w:val="20"/>
                <w:lang w:eastAsia="ru-RU"/>
              </w:rPr>
              <w:t>5</w:t>
            </w:r>
          </w:p>
        </w:tc>
        <w:tc>
          <w:tcPr>
            <w:tcW w:w="1134" w:type="dxa"/>
            <w:shd w:val="clear" w:color="auto" w:fill="auto"/>
            <w:tcMar>
              <w:top w:w="15" w:type="dxa"/>
              <w:left w:w="57" w:type="dxa"/>
              <w:bottom w:w="0" w:type="dxa"/>
              <w:right w:w="57" w:type="dxa"/>
            </w:tcMar>
            <w:vAlign w:val="center"/>
            <w:hideMark/>
          </w:tcPr>
          <w:p w14:paraId="22339D0B"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1,362</w:t>
            </w:r>
            <w:r w:rsidRPr="00F76702">
              <w:rPr>
                <w:rFonts w:ascii="Times New Roman" w:hAnsi="Times New Roman"/>
                <w:color w:val="000000" w:themeColor="text1"/>
                <w:kern w:val="24"/>
                <w:sz w:val="20"/>
                <w:szCs w:val="20"/>
                <w:lang w:eastAsia="ru-RU"/>
              </w:rPr>
              <w:t>±0,074</w:t>
            </w:r>
          </w:p>
        </w:tc>
      </w:tr>
      <w:tr w:rsidR="00B34B24" w:rsidRPr="00F76702" w14:paraId="54E97B55" w14:textId="77777777" w:rsidTr="00CC221A">
        <w:trPr>
          <w:trHeight w:val="537"/>
          <w:jc w:val="center"/>
        </w:trPr>
        <w:tc>
          <w:tcPr>
            <w:tcW w:w="1228" w:type="dxa"/>
            <w:shd w:val="clear" w:color="auto" w:fill="auto"/>
            <w:tcMar>
              <w:top w:w="15" w:type="dxa"/>
              <w:left w:w="57" w:type="dxa"/>
              <w:bottom w:w="0" w:type="dxa"/>
              <w:right w:w="57" w:type="dxa"/>
            </w:tcMar>
            <w:vAlign w:val="center"/>
            <w:hideMark/>
          </w:tcPr>
          <w:p w14:paraId="2D391CBF" w14:textId="77777777" w:rsidR="00B34B24" w:rsidRPr="00F76702" w:rsidRDefault="00B34B24" w:rsidP="00B34B24">
            <w:pPr>
              <w:tabs>
                <w:tab w:val="left" w:pos="365"/>
              </w:tabs>
              <w:spacing w:after="0" w:line="240" w:lineRule="auto"/>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Ландрас</w:t>
            </w:r>
          </w:p>
        </w:tc>
        <w:tc>
          <w:tcPr>
            <w:tcW w:w="414" w:type="dxa"/>
            <w:shd w:val="clear" w:color="auto" w:fill="auto"/>
            <w:tcMar>
              <w:top w:w="15" w:type="dxa"/>
              <w:left w:w="57" w:type="dxa"/>
              <w:bottom w:w="0" w:type="dxa"/>
              <w:right w:w="57" w:type="dxa"/>
            </w:tcMar>
            <w:vAlign w:val="center"/>
            <w:hideMark/>
          </w:tcPr>
          <w:p w14:paraId="03108D8D"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50</w:t>
            </w:r>
          </w:p>
        </w:tc>
        <w:tc>
          <w:tcPr>
            <w:tcW w:w="1124" w:type="dxa"/>
            <w:shd w:val="clear" w:color="auto" w:fill="auto"/>
            <w:tcMar>
              <w:top w:w="15" w:type="dxa"/>
              <w:left w:w="57" w:type="dxa"/>
              <w:bottom w:w="0" w:type="dxa"/>
              <w:right w:w="57" w:type="dxa"/>
            </w:tcMar>
            <w:vAlign w:val="center"/>
            <w:hideMark/>
          </w:tcPr>
          <w:p w14:paraId="2D131C9C"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5,250</w:t>
            </w:r>
            <w:r w:rsidRPr="00F76702">
              <w:rPr>
                <w:rFonts w:ascii="Times New Roman" w:hAnsi="Times New Roman"/>
                <w:color w:val="000000" w:themeColor="text1"/>
                <w:kern w:val="24"/>
                <w:sz w:val="20"/>
                <w:szCs w:val="20"/>
                <w:lang w:eastAsia="ru-RU"/>
              </w:rPr>
              <w:t>±0,978</w:t>
            </w:r>
          </w:p>
        </w:tc>
        <w:tc>
          <w:tcPr>
            <w:tcW w:w="1124" w:type="dxa"/>
            <w:shd w:val="clear" w:color="auto" w:fill="auto"/>
            <w:tcMar>
              <w:top w:w="15" w:type="dxa"/>
              <w:left w:w="57" w:type="dxa"/>
              <w:bottom w:w="0" w:type="dxa"/>
              <w:right w:w="57" w:type="dxa"/>
            </w:tcMar>
            <w:vAlign w:val="center"/>
            <w:hideMark/>
          </w:tcPr>
          <w:p w14:paraId="513D63F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3,124</w:t>
            </w:r>
            <w:r w:rsidRPr="00F76702">
              <w:rPr>
                <w:rFonts w:ascii="Times New Roman" w:hAnsi="Times New Roman"/>
                <w:color w:val="000000" w:themeColor="text1"/>
                <w:kern w:val="24"/>
                <w:sz w:val="20"/>
                <w:szCs w:val="20"/>
                <w:lang w:eastAsia="ru-RU"/>
              </w:rPr>
              <w:t>±0,336</w:t>
            </w:r>
          </w:p>
        </w:tc>
        <w:tc>
          <w:tcPr>
            <w:tcW w:w="564" w:type="dxa"/>
            <w:shd w:val="clear" w:color="auto" w:fill="auto"/>
            <w:tcMar>
              <w:top w:w="15" w:type="dxa"/>
              <w:left w:w="57" w:type="dxa"/>
              <w:bottom w:w="0" w:type="dxa"/>
              <w:right w:w="57" w:type="dxa"/>
            </w:tcMar>
            <w:vAlign w:val="center"/>
            <w:hideMark/>
          </w:tcPr>
          <w:p w14:paraId="3B30DCAA"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91,7</w:t>
            </w:r>
          </w:p>
        </w:tc>
        <w:tc>
          <w:tcPr>
            <w:tcW w:w="1124" w:type="dxa"/>
            <w:shd w:val="clear" w:color="auto" w:fill="auto"/>
            <w:tcMar>
              <w:top w:w="15" w:type="dxa"/>
              <w:left w:w="57" w:type="dxa"/>
              <w:bottom w:w="0" w:type="dxa"/>
              <w:right w:w="57" w:type="dxa"/>
            </w:tcMar>
            <w:vAlign w:val="center"/>
            <w:hideMark/>
          </w:tcPr>
          <w:p w14:paraId="5C8E28BE"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0,713</w:t>
            </w:r>
            <w:r w:rsidRPr="00F76702">
              <w:rPr>
                <w:rFonts w:ascii="Times New Roman" w:hAnsi="Times New Roman"/>
                <w:color w:val="000000" w:themeColor="text1"/>
                <w:kern w:val="24"/>
                <w:sz w:val="20"/>
                <w:szCs w:val="20"/>
                <w:lang w:eastAsia="ru-RU"/>
              </w:rPr>
              <w:t>±0,081</w:t>
            </w:r>
          </w:p>
        </w:tc>
        <w:tc>
          <w:tcPr>
            <w:tcW w:w="1124" w:type="dxa"/>
            <w:shd w:val="clear" w:color="auto" w:fill="auto"/>
            <w:tcMar>
              <w:top w:w="15" w:type="dxa"/>
              <w:left w:w="57" w:type="dxa"/>
              <w:bottom w:w="0" w:type="dxa"/>
              <w:right w:w="57" w:type="dxa"/>
            </w:tcMar>
            <w:vAlign w:val="center"/>
            <w:hideMark/>
          </w:tcPr>
          <w:p w14:paraId="54BDE9B3"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0,618</w:t>
            </w:r>
            <w:r w:rsidRPr="00F76702">
              <w:rPr>
                <w:rFonts w:ascii="Times New Roman" w:hAnsi="Times New Roman"/>
                <w:color w:val="000000" w:themeColor="text1"/>
                <w:kern w:val="24"/>
                <w:sz w:val="20"/>
                <w:szCs w:val="20"/>
                <w:lang w:eastAsia="ru-RU"/>
              </w:rPr>
              <w:t>±0,062</w:t>
            </w:r>
          </w:p>
        </w:tc>
        <w:tc>
          <w:tcPr>
            <w:tcW w:w="1124" w:type="dxa"/>
            <w:shd w:val="clear" w:color="auto" w:fill="auto"/>
            <w:tcMar>
              <w:top w:w="15" w:type="dxa"/>
              <w:left w:w="57" w:type="dxa"/>
              <w:bottom w:w="0" w:type="dxa"/>
              <w:right w:w="57" w:type="dxa"/>
            </w:tcMar>
            <w:vAlign w:val="center"/>
            <w:hideMark/>
          </w:tcPr>
          <w:p w14:paraId="14BB485A"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hAnsi="Times New Roman"/>
                <w:color w:val="000000" w:themeColor="text1"/>
                <w:kern w:val="24"/>
                <w:sz w:val="20"/>
                <w:szCs w:val="20"/>
                <w:lang w:eastAsia="ru-RU"/>
              </w:rPr>
              <w:t>0,000</w:t>
            </w:r>
          </w:p>
        </w:tc>
        <w:tc>
          <w:tcPr>
            <w:tcW w:w="1236" w:type="dxa"/>
            <w:vAlign w:val="center"/>
          </w:tcPr>
          <w:p w14:paraId="6FD373BE"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kern w:val="24"/>
                <w:sz w:val="20"/>
                <w:szCs w:val="20"/>
                <w:lang w:eastAsia="ru-RU"/>
              </w:rPr>
            </w:pPr>
            <w:r>
              <w:rPr>
                <w:rFonts w:ascii="Times New Roman" w:eastAsia="Times New Roman" w:hAnsi="Times New Roman"/>
                <w:color w:val="000000" w:themeColor="text1"/>
                <w:kern w:val="24"/>
                <w:sz w:val="20"/>
                <w:szCs w:val="20"/>
                <w:lang w:eastAsia="ru-RU"/>
              </w:rPr>
              <w:t>-0</w:t>
            </w:r>
            <w:r w:rsidRPr="00F76702">
              <w:rPr>
                <w:rFonts w:ascii="Times New Roman" w:eastAsia="Times New Roman" w:hAnsi="Times New Roman"/>
                <w:color w:val="000000" w:themeColor="text1"/>
                <w:kern w:val="24"/>
                <w:sz w:val="20"/>
                <w:szCs w:val="20"/>
                <w:lang w:eastAsia="ru-RU"/>
              </w:rPr>
              <w:t>,</w:t>
            </w:r>
            <w:r>
              <w:rPr>
                <w:rFonts w:ascii="Times New Roman" w:eastAsia="Times New Roman" w:hAnsi="Times New Roman"/>
                <w:color w:val="000000" w:themeColor="text1"/>
                <w:kern w:val="24"/>
                <w:sz w:val="20"/>
                <w:szCs w:val="20"/>
                <w:lang w:eastAsia="ru-RU"/>
              </w:rPr>
              <w:t>175</w:t>
            </w:r>
            <w:r w:rsidRPr="00F76702">
              <w:rPr>
                <w:rFonts w:ascii="Times New Roman" w:hAnsi="Times New Roman"/>
                <w:color w:val="000000" w:themeColor="text1"/>
                <w:kern w:val="24"/>
                <w:sz w:val="20"/>
                <w:szCs w:val="20"/>
                <w:lang w:eastAsia="ru-RU"/>
              </w:rPr>
              <w:t>±0,1</w:t>
            </w:r>
            <w:r>
              <w:rPr>
                <w:rFonts w:ascii="Times New Roman" w:hAnsi="Times New Roman"/>
                <w:color w:val="000000" w:themeColor="text1"/>
                <w:kern w:val="24"/>
                <w:sz w:val="20"/>
                <w:szCs w:val="20"/>
                <w:lang w:eastAsia="ru-RU"/>
              </w:rPr>
              <w:t>01</w:t>
            </w:r>
          </w:p>
        </w:tc>
        <w:tc>
          <w:tcPr>
            <w:tcW w:w="1134" w:type="dxa"/>
            <w:shd w:val="clear" w:color="auto" w:fill="auto"/>
            <w:tcMar>
              <w:top w:w="15" w:type="dxa"/>
              <w:left w:w="57" w:type="dxa"/>
              <w:bottom w:w="0" w:type="dxa"/>
              <w:right w:w="57" w:type="dxa"/>
            </w:tcMar>
            <w:vAlign w:val="center"/>
            <w:hideMark/>
          </w:tcPr>
          <w:p w14:paraId="1E0C3211"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1,201</w:t>
            </w:r>
            <w:r w:rsidRPr="00F76702">
              <w:rPr>
                <w:rFonts w:ascii="Times New Roman" w:hAnsi="Times New Roman"/>
                <w:color w:val="000000" w:themeColor="text1"/>
                <w:kern w:val="24"/>
                <w:sz w:val="20"/>
                <w:szCs w:val="20"/>
                <w:lang w:eastAsia="ru-RU"/>
              </w:rPr>
              <w:t>±0,147</w:t>
            </w:r>
          </w:p>
        </w:tc>
      </w:tr>
      <w:tr w:rsidR="00B34B24" w:rsidRPr="00F76702" w14:paraId="1DD4045D" w14:textId="77777777" w:rsidTr="00CC221A">
        <w:trPr>
          <w:trHeight w:val="337"/>
          <w:jc w:val="center"/>
        </w:trPr>
        <w:tc>
          <w:tcPr>
            <w:tcW w:w="1228" w:type="dxa"/>
            <w:shd w:val="clear" w:color="auto" w:fill="auto"/>
            <w:tcMar>
              <w:top w:w="15" w:type="dxa"/>
              <w:left w:w="57" w:type="dxa"/>
              <w:bottom w:w="0" w:type="dxa"/>
              <w:right w:w="57" w:type="dxa"/>
            </w:tcMar>
            <w:vAlign w:val="center"/>
            <w:hideMark/>
          </w:tcPr>
          <w:p w14:paraId="1C2D5ED2" w14:textId="77777777" w:rsidR="00B34B24" w:rsidRPr="00F76702" w:rsidRDefault="00B34B24" w:rsidP="00B34B24">
            <w:pPr>
              <w:tabs>
                <w:tab w:val="left" w:pos="365"/>
              </w:tabs>
              <w:spacing w:after="0" w:line="240" w:lineRule="auto"/>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Кабан</w:t>
            </w:r>
          </w:p>
        </w:tc>
        <w:tc>
          <w:tcPr>
            <w:tcW w:w="414" w:type="dxa"/>
            <w:shd w:val="clear" w:color="auto" w:fill="auto"/>
            <w:tcMar>
              <w:top w:w="15" w:type="dxa"/>
              <w:left w:w="57" w:type="dxa"/>
              <w:bottom w:w="0" w:type="dxa"/>
              <w:right w:w="57" w:type="dxa"/>
            </w:tcMar>
            <w:vAlign w:val="center"/>
            <w:hideMark/>
          </w:tcPr>
          <w:p w14:paraId="139B6A32"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30</w:t>
            </w:r>
          </w:p>
        </w:tc>
        <w:tc>
          <w:tcPr>
            <w:tcW w:w="1124" w:type="dxa"/>
            <w:shd w:val="clear" w:color="auto" w:fill="auto"/>
            <w:tcMar>
              <w:top w:w="15" w:type="dxa"/>
              <w:left w:w="57" w:type="dxa"/>
              <w:bottom w:w="0" w:type="dxa"/>
              <w:right w:w="57" w:type="dxa"/>
            </w:tcMar>
            <w:vAlign w:val="center"/>
            <w:hideMark/>
          </w:tcPr>
          <w:p w14:paraId="4C45B3B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8,583</w:t>
            </w:r>
            <w:r w:rsidRPr="00F76702">
              <w:rPr>
                <w:rFonts w:ascii="Times New Roman" w:hAnsi="Times New Roman"/>
                <w:color w:val="000000" w:themeColor="text1"/>
                <w:kern w:val="24"/>
                <w:sz w:val="20"/>
                <w:szCs w:val="20"/>
                <w:lang w:eastAsia="ru-RU"/>
              </w:rPr>
              <w:t>±0,712</w:t>
            </w:r>
          </w:p>
        </w:tc>
        <w:tc>
          <w:tcPr>
            <w:tcW w:w="1124" w:type="dxa"/>
            <w:shd w:val="clear" w:color="auto" w:fill="auto"/>
            <w:tcMar>
              <w:top w:w="15" w:type="dxa"/>
              <w:left w:w="57" w:type="dxa"/>
              <w:bottom w:w="0" w:type="dxa"/>
              <w:right w:w="57" w:type="dxa"/>
            </w:tcMar>
            <w:vAlign w:val="center"/>
            <w:hideMark/>
          </w:tcPr>
          <w:p w14:paraId="290C4C1F"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4,702</w:t>
            </w:r>
            <w:r w:rsidRPr="00F76702">
              <w:rPr>
                <w:rFonts w:ascii="Times New Roman" w:hAnsi="Times New Roman"/>
                <w:color w:val="000000" w:themeColor="text1"/>
                <w:kern w:val="24"/>
                <w:sz w:val="20"/>
                <w:szCs w:val="20"/>
                <w:lang w:eastAsia="ru-RU"/>
              </w:rPr>
              <w:t>±0,444</w:t>
            </w:r>
          </w:p>
        </w:tc>
        <w:tc>
          <w:tcPr>
            <w:tcW w:w="564" w:type="dxa"/>
            <w:shd w:val="clear" w:color="auto" w:fill="auto"/>
            <w:tcMar>
              <w:top w:w="15" w:type="dxa"/>
              <w:left w:w="57" w:type="dxa"/>
              <w:bottom w:w="0" w:type="dxa"/>
              <w:right w:w="57" w:type="dxa"/>
            </w:tcMar>
            <w:vAlign w:val="center"/>
            <w:hideMark/>
          </w:tcPr>
          <w:p w14:paraId="57D1168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100,0</w:t>
            </w:r>
          </w:p>
        </w:tc>
        <w:tc>
          <w:tcPr>
            <w:tcW w:w="1124" w:type="dxa"/>
            <w:shd w:val="clear" w:color="auto" w:fill="auto"/>
            <w:tcMar>
              <w:top w:w="15" w:type="dxa"/>
              <w:left w:w="57" w:type="dxa"/>
              <w:bottom w:w="0" w:type="dxa"/>
              <w:right w:w="57" w:type="dxa"/>
            </w:tcMar>
            <w:vAlign w:val="center"/>
            <w:hideMark/>
          </w:tcPr>
          <w:p w14:paraId="0B5A2E02"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0,844</w:t>
            </w:r>
            <w:r w:rsidRPr="00F76702">
              <w:rPr>
                <w:rFonts w:ascii="Times New Roman" w:hAnsi="Times New Roman"/>
                <w:color w:val="000000" w:themeColor="text1"/>
                <w:kern w:val="24"/>
                <w:sz w:val="20"/>
                <w:szCs w:val="20"/>
                <w:lang w:eastAsia="ru-RU"/>
              </w:rPr>
              <w:t>±0,038</w:t>
            </w:r>
          </w:p>
        </w:tc>
        <w:tc>
          <w:tcPr>
            <w:tcW w:w="1124" w:type="dxa"/>
            <w:shd w:val="clear" w:color="auto" w:fill="auto"/>
            <w:tcMar>
              <w:top w:w="15" w:type="dxa"/>
              <w:left w:w="57" w:type="dxa"/>
              <w:bottom w:w="0" w:type="dxa"/>
              <w:right w:w="57" w:type="dxa"/>
            </w:tcMar>
            <w:vAlign w:val="center"/>
            <w:hideMark/>
          </w:tcPr>
          <w:p w14:paraId="1DA3CAF6"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0,763</w:t>
            </w:r>
            <w:r w:rsidRPr="00F76702">
              <w:rPr>
                <w:rFonts w:ascii="Times New Roman" w:hAnsi="Times New Roman"/>
                <w:color w:val="000000" w:themeColor="text1"/>
                <w:kern w:val="24"/>
                <w:sz w:val="20"/>
                <w:szCs w:val="20"/>
                <w:lang w:eastAsia="ru-RU"/>
              </w:rPr>
              <w:t>±0,026</w:t>
            </w:r>
          </w:p>
        </w:tc>
        <w:tc>
          <w:tcPr>
            <w:tcW w:w="1124" w:type="dxa"/>
            <w:shd w:val="clear" w:color="auto" w:fill="auto"/>
            <w:tcMar>
              <w:top w:w="15" w:type="dxa"/>
              <w:left w:w="57" w:type="dxa"/>
              <w:bottom w:w="0" w:type="dxa"/>
              <w:right w:w="57" w:type="dxa"/>
            </w:tcMar>
            <w:vAlign w:val="center"/>
            <w:hideMark/>
          </w:tcPr>
          <w:p w14:paraId="2FADF6BE"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hAnsi="Times New Roman"/>
                <w:color w:val="000000" w:themeColor="text1"/>
                <w:kern w:val="24"/>
                <w:sz w:val="20"/>
                <w:szCs w:val="20"/>
                <w:lang w:eastAsia="ru-RU"/>
              </w:rPr>
              <w:t>1,333±</w:t>
            </w:r>
            <w:r w:rsidRPr="00F76702">
              <w:rPr>
                <w:rFonts w:ascii="Times New Roman" w:hAnsi="Times New Roman"/>
                <w:color w:val="000000" w:themeColor="text1"/>
                <w:kern w:val="24"/>
                <w:sz w:val="20"/>
                <w:szCs w:val="20"/>
                <w:lang w:val="en-US" w:eastAsia="ru-RU"/>
              </w:rPr>
              <w:t>0,414</w:t>
            </w:r>
          </w:p>
        </w:tc>
        <w:tc>
          <w:tcPr>
            <w:tcW w:w="1236" w:type="dxa"/>
            <w:vAlign w:val="center"/>
          </w:tcPr>
          <w:p w14:paraId="3FDF936A"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kern w:val="24"/>
                <w:sz w:val="20"/>
                <w:szCs w:val="20"/>
                <w:lang w:eastAsia="ru-RU"/>
              </w:rPr>
            </w:pPr>
            <w:r>
              <w:rPr>
                <w:rFonts w:ascii="Times New Roman" w:eastAsia="Times New Roman" w:hAnsi="Times New Roman"/>
                <w:color w:val="000000" w:themeColor="text1"/>
                <w:kern w:val="24"/>
                <w:sz w:val="20"/>
                <w:szCs w:val="20"/>
                <w:lang w:eastAsia="ru-RU"/>
              </w:rPr>
              <w:t>-0</w:t>
            </w:r>
            <w:r w:rsidRPr="00F76702">
              <w:rPr>
                <w:rFonts w:ascii="Times New Roman" w:eastAsia="Times New Roman" w:hAnsi="Times New Roman"/>
                <w:color w:val="000000" w:themeColor="text1"/>
                <w:kern w:val="24"/>
                <w:sz w:val="20"/>
                <w:szCs w:val="20"/>
                <w:lang w:eastAsia="ru-RU"/>
              </w:rPr>
              <w:t>,</w:t>
            </w:r>
            <w:r>
              <w:rPr>
                <w:rFonts w:ascii="Times New Roman" w:eastAsia="Times New Roman" w:hAnsi="Times New Roman"/>
                <w:color w:val="000000" w:themeColor="text1"/>
                <w:kern w:val="24"/>
                <w:sz w:val="20"/>
                <w:szCs w:val="20"/>
                <w:lang w:eastAsia="ru-RU"/>
              </w:rPr>
              <w:t>106</w:t>
            </w:r>
            <w:r w:rsidRPr="00F76702">
              <w:rPr>
                <w:rFonts w:ascii="Times New Roman" w:hAnsi="Times New Roman"/>
                <w:color w:val="000000" w:themeColor="text1"/>
                <w:kern w:val="24"/>
                <w:sz w:val="20"/>
                <w:szCs w:val="20"/>
                <w:lang w:eastAsia="ru-RU"/>
              </w:rPr>
              <w:t>±0,0</w:t>
            </w:r>
            <w:r>
              <w:rPr>
                <w:rFonts w:ascii="Times New Roman" w:hAnsi="Times New Roman"/>
                <w:color w:val="000000" w:themeColor="text1"/>
                <w:kern w:val="24"/>
                <w:sz w:val="20"/>
                <w:szCs w:val="20"/>
                <w:lang w:eastAsia="ru-RU"/>
              </w:rPr>
              <w:t>33</w:t>
            </w:r>
          </w:p>
        </w:tc>
        <w:tc>
          <w:tcPr>
            <w:tcW w:w="1134" w:type="dxa"/>
            <w:shd w:val="clear" w:color="auto" w:fill="auto"/>
            <w:tcMar>
              <w:top w:w="15" w:type="dxa"/>
              <w:left w:w="57" w:type="dxa"/>
              <w:bottom w:w="0" w:type="dxa"/>
              <w:right w:w="57" w:type="dxa"/>
            </w:tcMar>
            <w:vAlign w:val="center"/>
            <w:hideMark/>
          </w:tcPr>
          <w:p w14:paraId="7F2732C7" w14:textId="77777777" w:rsidR="00B34B24" w:rsidRPr="00F76702" w:rsidRDefault="00B34B24" w:rsidP="00B34B24">
            <w:pPr>
              <w:spacing w:after="0" w:line="240" w:lineRule="auto"/>
              <w:jc w:val="center"/>
              <w:textAlignment w:val="baseline"/>
              <w:rPr>
                <w:rFonts w:ascii="Times New Roman" w:eastAsia="Times New Roman" w:hAnsi="Times New Roman"/>
                <w:color w:val="000000" w:themeColor="text1"/>
                <w:sz w:val="20"/>
                <w:szCs w:val="20"/>
                <w:lang w:eastAsia="ru-RU"/>
              </w:rPr>
            </w:pPr>
            <w:r w:rsidRPr="00F76702">
              <w:rPr>
                <w:rFonts w:ascii="Times New Roman" w:eastAsia="Times New Roman" w:hAnsi="Times New Roman"/>
                <w:color w:val="000000" w:themeColor="text1"/>
                <w:kern w:val="24"/>
                <w:sz w:val="20"/>
                <w:szCs w:val="20"/>
                <w:lang w:eastAsia="ru-RU"/>
              </w:rPr>
              <w:t>1,717</w:t>
            </w:r>
            <w:r w:rsidRPr="00F76702">
              <w:rPr>
                <w:rFonts w:ascii="Times New Roman" w:hAnsi="Times New Roman"/>
                <w:color w:val="000000" w:themeColor="text1"/>
                <w:kern w:val="24"/>
                <w:sz w:val="20"/>
                <w:szCs w:val="20"/>
                <w:lang w:eastAsia="ru-RU"/>
              </w:rPr>
              <w:t>±0,091</w:t>
            </w:r>
          </w:p>
        </w:tc>
      </w:tr>
    </w:tbl>
    <w:p w14:paraId="738E475E" w14:textId="514B32AA" w:rsidR="00B34B24" w:rsidRPr="007C0333" w:rsidRDefault="00B34B24" w:rsidP="0088271E">
      <w:pPr>
        <w:pStyle w:val="Default"/>
        <w:jc w:val="center"/>
        <w:rPr>
          <w:sz w:val="20"/>
          <w:szCs w:val="20"/>
        </w:rPr>
      </w:pPr>
      <w:r w:rsidRPr="00F76702">
        <w:rPr>
          <w:sz w:val="20"/>
          <w:szCs w:val="20"/>
        </w:rPr>
        <w:t xml:space="preserve">Примечание: N – число особей в выборке; </w:t>
      </w:r>
      <w:r w:rsidRPr="00F76702">
        <w:rPr>
          <w:sz w:val="20"/>
          <w:szCs w:val="20"/>
          <w:lang w:val="en-US"/>
        </w:rPr>
        <w:t>N</w:t>
      </w:r>
      <w:r w:rsidRPr="00F76702">
        <w:rPr>
          <w:sz w:val="20"/>
          <w:szCs w:val="20"/>
          <w:vertAlign w:val="subscript"/>
          <w:lang w:val="en-US"/>
        </w:rPr>
        <w:t>A</w:t>
      </w:r>
      <w:r w:rsidRPr="00F76702">
        <w:rPr>
          <w:sz w:val="20"/>
          <w:szCs w:val="20"/>
        </w:rPr>
        <w:t xml:space="preserve"> – среднее число аллелей на локус; </w:t>
      </w:r>
      <w:r w:rsidRPr="00F76702">
        <w:rPr>
          <w:sz w:val="20"/>
          <w:szCs w:val="20"/>
          <w:lang w:val="en-US"/>
        </w:rPr>
        <w:t>N</w:t>
      </w:r>
      <w:r w:rsidRPr="00F76702">
        <w:rPr>
          <w:sz w:val="20"/>
          <w:szCs w:val="20"/>
          <w:vertAlign w:val="subscript"/>
          <w:lang w:val="en-US"/>
        </w:rPr>
        <w:t>e</w:t>
      </w:r>
      <w:r w:rsidRPr="00F76702">
        <w:rPr>
          <w:sz w:val="20"/>
          <w:szCs w:val="20"/>
        </w:rPr>
        <w:t xml:space="preserve"> – эффективное число аллелей, </w:t>
      </w:r>
      <w:r w:rsidRPr="00F76702">
        <w:rPr>
          <w:sz w:val="20"/>
          <w:szCs w:val="20"/>
          <w:lang w:val="en-US"/>
        </w:rPr>
        <w:t>P</w:t>
      </w:r>
      <w:r w:rsidRPr="00F76702">
        <w:rPr>
          <w:sz w:val="20"/>
          <w:szCs w:val="20"/>
        </w:rPr>
        <w:t xml:space="preserve"> – процент полиморфных локусов, H</w:t>
      </w:r>
      <w:r w:rsidRPr="00F76702">
        <w:rPr>
          <w:sz w:val="20"/>
          <w:szCs w:val="20"/>
          <w:vertAlign w:val="subscript"/>
          <w:lang w:val="en-US"/>
        </w:rPr>
        <w:t>o</w:t>
      </w:r>
      <w:r w:rsidRPr="00F76702">
        <w:rPr>
          <w:sz w:val="20"/>
          <w:szCs w:val="20"/>
        </w:rPr>
        <w:t xml:space="preserve"> – средняя наблюдаемая гетерозиготность, H</w:t>
      </w:r>
      <w:r w:rsidRPr="00F76702">
        <w:rPr>
          <w:sz w:val="20"/>
          <w:szCs w:val="20"/>
          <w:vertAlign w:val="subscript"/>
          <w:lang w:val="en-US"/>
        </w:rPr>
        <w:t>e</w:t>
      </w:r>
      <w:r w:rsidRPr="00F76702">
        <w:rPr>
          <w:sz w:val="20"/>
          <w:szCs w:val="20"/>
        </w:rPr>
        <w:t xml:space="preserve"> – средняя ожидаемая гетерозиготность, </w:t>
      </w:r>
      <w:r w:rsidRPr="00F76702">
        <w:rPr>
          <w:sz w:val="20"/>
          <w:szCs w:val="20"/>
          <w:lang w:val="en-US"/>
        </w:rPr>
        <w:t>N</w:t>
      </w:r>
      <w:r w:rsidRPr="00F76702">
        <w:rPr>
          <w:sz w:val="20"/>
          <w:szCs w:val="20"/>
          <w:vertAlign w:val="subscript"/>
          <w:lang w:val="en-US"/>
        </w:rPr>
        <w:t>pa</w:t>
      </w:r>
      <w:r w:rsidRPr="00F76702">
        <w:rPr>
          <w:sz w:val="20"/>
          <w:szCs w:val="20"/>
        </w:rPr>
        <w:t xml:space="preserve"> – среднее число приватных аллелей на локус, </w:t>
      </w:r>
      <w:r>
        <w:rPr>
          <w:sz w:val="20"/>
          <w:szCs w:val="20"/>
          <w:lang w:val="en-US"/>
        </w:rPr>
        <w:t>F</w:t>
      </w:r>
      <w:r>
        <w:rPr>
          <w:sz w:val="20"/>
          <w:szCs w:val="20"/>
        </w:rPr>
        <w:t xml:space="preserve"> </w:t>
      </w:r>
      <w:r w:rsidRPr="00F76702">
        <w:rPr>
          <w:sz w:val="20"/>
          <w:szCs w:val="20"/>
        </w:rPr>
        <w:t>—</w:t>
      </w:r>
      <w:r w:rsidRPr="00F85B61">
        <w:rPr>
          <w:sz w:val="20"/>
          <w:szCs w:val="20"/>
        </w:rPr>
        <w:t xml:space="preserve"> </w:t>
      </w:r>
      <w:r>
        <w:rPr>
          <w:sz w:val="20"/>
          <w:szCs w:val="20"/>
        </w:rPr>
        <w:t>коэффициент инбридинга</w:t>
      </w:r>
      <w:r w:rsidRPr="00F85B61">
        <w:rPr>
          <w:sz w:val="20"/>
          <w:szCs w:val="20"/>
        </w:rPr>
        <w:t xml:space="preserve">, </w:t>
      </w:r>
      <w:r w:rsidRPr="00F76702">
        <w:rPr>
          <w:sz w:val="20"/>
          <w:szCs w:val="20"/>
          <w:lang w:val="en-US"/>
        </w:rPr>
        <w:t>I</w:t>
      </w:r>
      <w:r w:rsidRPr="00F76702">
        <w:rPr>
          <w:sz w:val="20"/>
          <w:szCs w:val="20"/>
        </w:rPr>
        <w:t xml:space="preserve"> — индекс Шеннона.</w:t>
      </w:r>
    </w:p>
    <w:p w14:paraId="3454E121" w14:textId="77777777" w:rsidR="00B34B24" w:rsidRPr="007C0333" w:rsidRDefault="00B34B24" w:rsidP="00B34B24">
      <w:pPr>
        <w:pStyle w:val="Default"/>
        <w:ind w:firstLine="709"/>
        <w:jc w:val="both"/>
        <w:rPr>
          <w:b/>
          <w:bCs/>
          <w:sz w:val="32"/>
          <w:szCs w:val="32"/>
        </w:rPr>
      </w:pPr>
      <w:r>
        <w:rPr>
          <w:sz w:val="28"/>
          <w:szCs w:val="28"/>
        </w:rPr>
        <w:t>Эти результаты показывают, что, несмотря на свободное неинбредное скрещивание у домашних свиней, под действием дрейфа генов ряд аллелей был потерян и разнообразие существенно снижено, что в будущем приведёт к росту уровня инбридинга и дальнейшему падению жизнеспособности.</w:t>
      </w:r>
    </w:p>
    <w:p w14:paraId="5049A064" w14:textId="77777777" w:rsidR="004D27F7" w:rsidRDefault="004D27F7" w:rsidP="003A5ECA">
      <w:pPr>
        <w:pStyle w:val="Default"/>
        <w:jc w:val="center"/>
        <w:rPr>
          <w:b/>
          <w:bCs/>
          <w:sz w:val="28"/>
          <w:szCs w:val="28"/>
        </w:rPr>
      </w:pPr>
    </w:p>
    <w:p w14:paraId="30CC9AF0" w14:textId="4EB3517A" w:rsidR="00FF35F7" w:rsidRDefault="009B4BAE" w:rsidP="003A5ECA">
      <w:pPr>
        <w:pStyle w:val="Default"/>
        <w:jc w:val="center"/>
        <w:rPr>
          <w:b/>
          <w:bCs/>
          <w:sz w:val="28"/>
          <w:szCs w:val="28"/>
        </w:rPr>
      </w:pPr>
      <w:r>
        <w:rPr>
          <w:b/>
          <w:bCs/>
          <w:sz w:val="28"/>
          <w:szCs w:val="28"/>
        </w:rPr>
        <w:t>ВЫВОДЫ</w:t>
      </w:r>
    </w:p>
    <w:p w14:paraId="71CB832D" w14:textId="77777777" w:rsidR="00B34B24" w:rsidRDefault="00B34B24" w:rsidP="00B34B24">
      <w:pPr>
        <w:pStyle w:val="Default"/>
        <w:jc w:val="both"/>
        <w:rPr>
          <w:sz w:val="28"/>
          <w:szCs w:val="28"/>
        </w:rPr>
      </w:pPr>
      <w:r w:rsidRPr="00060818">
        <w:rPr>
          <w:sz w:val="28"/>
          <w:szCs w:val="28"/>
        </w:rPr>
        <w:t xml:space="preserve">По результатам проведенного исследования можно сделать следующие </w:t>
      </w:r>
      <w:r w:rsidRPr="00B34B24">
        <w:rPr>
          <w:sz w:val="28"/>
          <w:szCs w:val="28"/>
        </w:rPr>
        <w:t>выводы</w:t>
      </w:r>
      <w:r w:rsidRPr="00060818">
        <w:rPr>
          <w:sz w:val="28"/>
          <w:szCs w:val="28"/>
        </w:rPr>
        <w:t>:</w:t>
      </w:r>
    </w:p>
    <w:p w14:paraId="27745CAC" w14:textId="77777777" w:rsidR="00B34B24" w:rsidRDefault="00B34B24" w:rsidP="00B34B24">
      <w:pPr>
        <w:pStyle w:val="Default"/>
        <w:numPr>
          <w:ilvl w:val="0"/>
          <w:numId w:val="12"/>
        </w:numPr>
        <w:ind w:left="0" w:firstLine="360"/>
        <w:jc w:val="both"/>
        <w:rPr>
          <w:sz w:val="28"/>
          <w:szCs w:val="28"/>
        </w:rPr>
      </w:pPr>
      <w:r>
        <w:rPr>
          <w:sz w:val="28"/>
          <w:szCs w:val="28"/>
        </w:rPr>
        <w:t xml:space="preserve">Анализ популяционно-генетической структуры кустарниковой улитки в 2017-2019 гг., выполненный в рамках продолжения длительного эколого-генетического мониторинга, начатого в 1975 году, выявил </w:t>
      </w:r>
      <w:r w:rsidRPr="00C72A50">
        <w:rPr>
          <w:sz w:val="28"/>
          <w:szCs w:val="28"/>
        </w:rPr>
        <w:t xml:space="preserve">постоянство частот </w:t>
      </w:r>
      <w:r>
        <w:rPr>
          <w:sz w:val="28"/>
          <w:szCs w:val="28"/>
        </w:rPr>
        <w:t>аллелей фенотипических и генотипических</w:t>
      </w:r>
      <w:r w:rsidRPr="00C72A50">
        <w:rPr>
          <w:sz w:val="28"/>
          <w:szCs w:val="28"/>
        </w:rPr>
        <w:t xml:space="preserve"> признаков </w:t>
      </w:r>
      <w:r>
        <w:rPr>
          <w:sz w:val="28"/>
          <w:szCs w:val="28"/>
        </w:rPr>
        <w:t>в крупных природных (эталонных) популяциях кустарниковой улитки</w:t>
      </w:r>
      <w:r w:rsidRPr="00C72A50">
        <w:rPr>
          <w:sz w:val="28"/>
          <w:szCs w:val="28"/>
        </w:rPr>
        <w:t xml:space="preserve">, </w:t>
      </w:r>
      <w:r>
        <w:rPr>
          <w:sz w:val="28"/>
          <w:szCs w:val="28"/>
        </w:rPr>
        <w:t>и</w:t>
      </w:r>
      <w:r w:rsidRPr="00C72A50">
        <w:rPr>
          <w:sz w:val="28"/>
          <w:szCs w:val="28"/>
        </w:rPr>
        <w:t xml:space="preserve"> </w:t>
      </w:r>
      <w:r>
        <w:rPr>
          <w:sz w:val="28"/>
          <w:szCs w:val="28"/>
        </w:rPr>
        <w:t>хаотичный сдвиг частот аллелей в изолятах с низкой численностью населения на урбанизированных территориях;</w:t>
      </w:r>
      <w:r w:rsidRPr="000D703D">
        <w:rPr>
          <w:sz w:val="28"/>
          <w:szCs w:val="28"/>
        </w:rPr>
        <w:t xml:space="preserve"> </w:t>
      </w:r>
    </w:p>
    <w:p w14:paraId="3613E7C2" w14:textId="77777777" w:rsidR="00B34B24" w:rsidRPr="000D703D" w:rsidRDefault="00B34B24" w:rsidP="00B34B24">
      <w:pPr>
        <w:pStyle w:val="Default"/>
        <w:numPr>
          <w:ilvl w:val="0"/>
          <w:numId w:val="12"/>
        </w:numPr>
        <w:ind w:left="0" w:firstLine="360"/>
        <w:jc w:val="both"/>
        <w:rPr>
          <w:sz w:val="28"/>
          <w:szCs w:val="28"/>
        </w:rPr>
      </w:pPr>
      <w:r>
        <w:rPr>
          <w:sz w:val="28"/>
          <w:szCs w:val="28"/>
        </w:rPr>
        <w:t xml:space="preserve">Выявлена ведущая роль генетико-автоматических процессов (дрейфа генов и сопутствующего ему инбридинга) в изменении структурно-функционального состояния генофонда популяций на фрагментированных территориях; </w:t>
      </w:r>
    </w:p>
    <w:p w14:paraId="34AEDCF0" w14:textId="77777777" w:rsidR="00B34B24" w:rsidRDefault="00B34B24" w:rsidP="00B34B24">
      <w:pPr>
        <w:pStyle w:val="Default"/>
        <w:numPr>
          <w:ilvl w:val="0"/>
          <w:numId w:val="12"/>
        </w:numPr>
        <w:ind w:left="0" w:firstLine="360"/>
        <w:jc w:val="both"/>
        <w:rPr>
          <w:sz w:val="28"/>
          <w:szCs w:val="28"/>
        </w:rPr>
      </w:pPr>
      <w:r>
        <w:rPr>
          <w:sz w:val="28"/>
          <w:szCs w:val="28"/>
        </w:rPr>
        <w:t xml:space="preserve">Экспериментально доказана эффективность предложенного ранее Способа </w:t>
      </w:r>
      <w:r w:rsidRPr="00A3037D">
        <w:rPr>
          <w:sz w:val="28"/>
          <w:szCs w:val="28"/>
        </w:rPr>
        <w:t>поддержания жизнеспособности популяций</w:t>
      </w:r>
      <w:r>
        <w:rPr>
          <w:sz w:val="28"/>
          <w:szCs w:val="28"/>
        </w:rPr>
        <w:t xml:space="preserve"> </w:t>
      </w:r>
      <w:r w:rsidRPr="00A3037D">
        <w:rPr>
          <w:sz w:val="28"/>
          <w:szCs w:val="28"/>
        </w:rPr>
        <w:t xml:space="preserve">на </w:t>
      </w:r>
      <w:r>
        <w:rPr>
          <w:sz w:val="28"/>
          <w:szCs w:val="28"/>
        </w:rPr>
        <w:t>фрагментированных</w:t>
      </w:r>
      <w:r w:rsidRPr="00A3037D">
        <w:rPr>
          <w:sz w:val="28"/>
          <w:szCs w:val="28"/>
        </w:rPr>
        <w:t xml:space="preserve"> территориях</w:t>
      </w:r>
      <w:r>
        <w:rPr>
          <w:sz w:val="28"/>
          <w:szCs w:val="28"/>
        </w:rPr>
        <w:t>,</w:t>
      </w:r>
      <w:r w:rsidRPr="00A3037D">
        <w:rPr>
          <w:sz w:val="28"/>
          <w:szCs w:val="28"/>
        </w:rPr>
        <w:t xml:space="preserve"> </w:t>
      </w:r>
      <w:r>
        <w:rPr>
          <w:sz w:val="28"/>
          <w:szCs w:val="28"/>
        </w:rPr>
        <w:t>путём внесения рассчитанного количества особей</w:t>
      </w:r>
      <w:r w:rsidRPr="00A3037D">
        <w:rPr>
          <w:sz w:val="28"/>
          <w:szCs w:val="28"/>
        </w:rPr>
        <w:t xml:space="preserve"> </w:t>
      </w:r>
      <w:r>
        <w:rPr>
          <w:sz w:val="28"/>
          <w:szCs w:val="28"/>
        </w:rPr>
        <w:t xml:space="preserve">из донорских </w:t>
      </w:r>
      <w:r>
        <w:rPr>
          <w:sz w:val="28"/>
          <w:szCs w:val="28"/>
        </w:rPr>
        <w:lastRenderedPageBreak/>
        <w:t xml:space="preserve">эталонных популяций животных </w:t>
      </w:r>
      <w:r w:rsidRPr="00A3037D">
        <w:rPr>
          <w:sz w:val="28"/>
          <w:szCs w:val="28"/>
        </w:rPr>
        <w:t>(патент №2620079</w:t>
      </w:r>
      <w:r>
        <w:rPr>
          <w:sz w:val="28"/>
          <w:szCs w:val="28"/>
        </w:rPr>
        <w:t>; Макеева, Смуров, 2018</w:t>
      </w:r>
      <w:r w:rsidRPr="00A3037D">
        <w:rPr>
          <w:sz w:val="28"/>
          <w:szCs w:val="28"/>
        </w:rPr>
        <w:t>)</w:t>
      </w:r>
      <w:r>
        <w:rPr>
          <w:sz w:val="28"/>
          <w:szCs w:val="28"/>
        </w:rPr>
        <w:t>, по результатам проведённого в 2003 году эксперимента по оздоровлению популяций кустарниковой улитки и контроля в 2017—2019 годах;</w:t>
      </w:r>
    </w:p>
    <w:p w14:paraId="51226E45" w14:textId="14E457CA" w:rsidR="00B34B24" w:rsidRDefault="00B34B24" w:rsidP="0088271E">
      <w:pPr>
        <w:pStyle w:val="Default"/>
        <w:numPr>
          <w:ilvl w:val="0"/>
          <w:numId w:val="12"/>
        </w:numPr>
        <w:ind w:left="0" w:firstLine="360"/>
        <w:jc w:val="both"/>
        <w:rPr>
          <w:sz w:val="28"/>
          <w:szCs w:val="28"/>
        </w:rPr>
      </w:pPr>
      <w:r w:rsidRPr="00E52FCE">
        <w:rPr>
          <w:sz w:val="28"/>
          <w:szCs w:val="28"/>
        </w:rPr>
        <w:t xml:space="preserve">Тест на гетерогенность позволяет предварительно предположить, что ранее считавшаяся единой популяция </w:t>
      </w:r>
      <w:r>
        <w:rPr>
          <w:sz w:val="28"/>
          <w:szCs w:val="28"/>
        </w:rPr>
        <w:t xml:space="preserve">европейского лося </w:t>
      </w:r>
      <w:r w:rsidRPr="00E52FCE">
        <w:rPr>
          <w:sz w:val="28"/>
          <w:szCs w:val="28"/>
        </w:rPr>
        <w:t xml:space="preserve">представлена двумя, поэтому контроль и обогащение популяций лося в охотничьих хозяйствах, подвергшихся фрагментации их территорий из-за антропогенного воздействия, очевиден и необходим для их устойчивости. Генетическое разнообразие природных популяций лося </w:t>
      </w:r>
      <w:r>
        <w:rPr>
          <w:sz w:val="28"/>
          <w:szCs w:val="28"/>
        </w:rPr>
        <w:t xml:space="preserve">и кабана </w:t>
      </w:r>
      <w:r w:rsidRPr="00E52FCE">
        <w:rPr>
          <w:sz w:val="28"/>
          <w:szCs w:val="28"/>
        </w:rPr>
        <w:t xml:space="preserve">находится на высоком уровне, тогда как генофонд искусственной популяции </w:t>
      </w:r>
      <w:r>
        <w:rPr>
          <w:sz w:val="28"/>
          <w:szCs w:val="28"/>
        </w:rPr>
        <w:t xml:space="preserve">лося </w:t>
      </w:r>
      <w:r w:rsidRPr="00E52FCE">
        <w:rPr>
          <w:sz w:val="28"/>
          <w:szCs w:val="28"/>
        </w:rPr>
        <w:t xml:space="preserve">на Сумароковской лосеферме </w:t>
      </w:r>
      <w:r>
        <w:rPr>
          <w:sz w:val="28"/>
          <w:szCs w:val="28"/>
        </w:rPr>
        <w:t xml:space="preserve">и домашних свиней на свинофермах </w:t>
      </w:r>
      <w:r w:rsidRPr="00E52FCE">
        <w:rPr>
          <w:sz w:val="28"/>
          <w:szCs w:val="28"/>
        </w:rPr>
        <w:t xml:space="preserve">истощён и нуждается в оздоровлении – разнообразие аллелей ниже природных популяций более чем в 1,5 раза. </w:t>
      </w:r>
    </w:p>
    <w:p w14:paraId="170892AA" w14:textId="77777777" w:rsidR="0088271E" w:rsidRPr="0088271E" w:rsidRDefault="0088271E" w:rsidP="0088271E">
      <w:pPr>
        <w:pStyle w:val="Default"/>
        <w:jc w:val="both"/>
        <w:rPr>
          <w:sz w:val="28"/>
          <w:szCs w:val="28"/>
        </w:rPr>
      </w:pPr>
    </w:p>
    <w:p w14:paraId="30ED3764" w14:textId="77777777" w:rsidR="00B34B24" w:rsidRPr="00AE6F9D" w:rsidRDefault="00B34B24" w:rsidP="00B34B24">
      <w:pPr>
        <w:pStyle w:val="Default"/>
        <w:jc w:val="center"/>
        <w:rPr>
          <w:sz w:val="28"/>
          <w:szCs w:val="28"/>
        </w:rPr>
      </w:pPr>
      <w:r w:rsidRPr="00AE6F9D">
        <w:rPr>
          <w:b/>
          <w:bCs/>
          <w:sz w:val="28"/>
          <w:szCs w:val="28"/>
        </w:rPr>
        <w:t>Практические предложения</w:t>
      </w:r>
    </w:p>
    <w:p w14:paraId="1772C781" w14:textId="77777777" w:rsidR="00B34B24" w:rsidRDefault="00B34B24" w:rsidP="00B34B24">
      <w:pPr>
        <w:pStyle w:val="Default"/>
        <w:ind w:firstLine="709"/>
        <w:jc w:val="both"/>
        <w:rPr>
          <w:sz w:val="28"/>
          <w:szCs w:val="28"/>
        </w:rPr>
      </w:pPr>
      <w:r w:rsidRPr="005568E3">
        <w:rPr>
          <w:sz w:val="28"/>
          <w:szCs w:val="28"/>
        </w:rPr>
        <w:t xml:space="preserve">Для </w:t>
      </w:r>
      <w:r>
        <w:rPr>
          <w:sz w:val="28"/>
          <w:szCs w:val="28"/>
        </w:rPr>
        <w:t xml:space="preserve">сохранения биологического разнообразия </w:t>
      </w:r>
      <w:r w:rsidRPr="00572FB1">
        <w:rPr>
          <w:sz w:val="28"/>
          <w:szCs w:val="28"/>
        </w:rPr>
        <w:t>необходимо включить эколого-генетический мониторинг на фрагментированных территориях и ООПТ в систему мероприятий по экологическому мониторингу.</w:t>
      </w:r>
    </w:p>
    <w:p w14:paraId="6A639B38" w14:textId="3EEF32AA" w:rsidR="0088271E" w:rsidRDefault="00B34B24" w:rsidP="0088271E">
      <w:pPr>
        <w:pStyle w:val="Default"/>
        <w:ind w:firstLine="709"/>
        <w:jc w:val="both"/>
        <w:rPr>
          <w:sz w:val="28"/>
          <w:szCs w:val="28"/>
        </w:rPr>
      </w:pPr>
      <w:r>
        <w:rPr>
          <w:sz w:val="28"/>
          <w:szCs w:val="28"/>
        </w:rPr>
        <w:t>Выявленное уменьшение генетического разнообразия популяций Сумароковской лосефермы и свиноферм указывает на необходимость оздоровления путём внесения генетического материала. Увеличение роста инбридинга в природных популяциях требует осуществления контроля состояния генофонда природных популяций.</w:t>
      </w:r>
    </w:p>
    <w:p w14:paraId="7977725B" w14:textId="77777777" w:rsidR="0088271E" w:rsidRPr="009457B5" w:rsidRDefault="0088271E" w:rsidP="0088271E">
      <w:pPr>
        <w:pStyle w:val="Default"/>
        <w:ind w:firstLine="709"/>
        <w:jc w:val="both"/>
        <w:rPr>
          <w:sz w:val="28"/>
          <w:szCs w:val="28"/>
        </w:rPr>
      </w:pPr>
    </w:p>
    <w:p w14:paraId="52A390FC" w14:textId="1E2B83DE" w:rsidR="00FF35F7" w:rsidRPr="00B34B24" w:rsidRDefault="00B34B24" w:rsidP="003A5ECA">
      <w:pPr>
        <w:pStyle w:val="Default"/>
        <w:jc w:val="center"/>
        <w:rPr>
          <w:b/>
          <w:bCs/>
          <w:sz w:val="28"/>
          <w:szCs w:val="28"/>
        </w:rPr>
      </w:pPr>
      <w:r w:rsidRPr="00B34B24">
        <w:rPr>
          <w:b/>
          <w:bCs/>
          <w:sz w:val="28"/>
          <w:szCs w:val="28"/>
        </w:rPr>
        <w:t xml:space="preserve">Научные статьи, опубликованные в журналах Scopus, WoS, RSCI, а также в изданиях, рекомендованных </w:t>
      </w:r>
      <w:r w:rsidRPr="00B34B24">
        <w:rPr>
          <w:b/>
          <w:bCs/>
          <w:sz w:val="28"/>
          <w:szCs w:val="28"/>
        </w:rPr>
        <w:t>ВАК</w:t>
      </w:r>
      <w:r w:rsidRPr="00B34B24">
        <w:rPr>
          <w:b/>
          <w:bCs/>
          <w:sz w:val="28"/>
          <w:szCs w:val="28"/>
        </w:rPr>
        <w:t xml:space="preserve"> МГУ</w:t>
      </w:r>
      <w:r w:rsidR="00FF35F7" w:rsidRPr="00B34B24">
        <w:rPr>
          <w:b/>
          <w:bCs/>
          <w:sz w:val="28"/>
          <w:szCs w:val="28"/>
        </w:rPr>
        <w:t>:</w:t>
      </w:r>
    </w:p>
    <w:p w14:paraId="676F2975" w14:textId="1F1ABCC4" w:rsidR="00205781" w:rsidRPr="00B34B24" w:rsidRDefault="0031085C" w:rsidP="0088271E">
      <w:pPr>
        <w:pStyle w:val="Default"/>
        <w:numPr>
          <w:ilvl w:val="0"/>
          <w:numId w:val="9"/>
        </w:numPr>
        <w:ind w:left="0" w:firstLine="0"/>
        <w:jc w:val="both"/>
        <w:rPr>
          <w:sz w:val="28"/>
          <w:szCs w:val="28"/>
        </w:rPr>
      </w:pPr>
      <w:r w:rsidRPr="0031085C">
        <w:rPr>
          <w:sz w:val="28"/>
          <w:szCs w:val="28"/>
        </w:rPr>
        <w:t xml:space="preserve">Результаты длительного мониторинга и эксперимента по обогащению генофонда популяций кустарниковой улитки </w:t>
      </w:r>
      <w:r w:rsidRPr="0031085C">
        <w:rPr>
          <w:i/>
          <w:iCs/>
          <w:sz w:val="28"/>
          <w:szCs w:val="28"/>
        </w:rPr>
        <w:t>bradybaena fruticum</w:t>
      </w:r>
      <w:r w:rsidRPr="0031085C">
        <w:rPr>
          <w:sz w:val="28"/>
          <w:szCs w:val="28"/>
        </w:rPr>
        <w:t xml:space="preserve"> (</w:t>
      </w:r>
      <w:r>
        <w:rPr>
          <w:sz w:val="28"/>
          <w:szCs w:val="28"/>
          <w:lang w:val="en-US"/>
        </w:rPr>
        <w:t>M</w:t>
      </w:r>
      <w:r w:rsidRPr="0031085C">
        <w:rPr>
          <w:sz w:val="28"/>
          <w:szCs w:val="28"/>
        </w:rPr>
        <w:t xml:space="preserve">ull.) на урбанизированных территориях / В.М. Макеева, </w:t>
      </w:r>
      <w:r w:rsidRPr="0031085C">
        <w:rPr>
          <w:b/>
          <w:bCs/>
          <w:sz w:val="28"/>
          <w:szCs w:val="28"/>
        </w:rPr>
        <w:t>И.Д. Алазнели</w:t>
      </w:r>
      <w:r w:rsidRPr="0031085C">
        <w:rPr>
          <w:sz w:val="28"/>
          <w:szCs w:val="28"/>
        </w:rPr>
        <w:t>, А.В. Смуров и др. // Генетика. — 2021. — Т. 57, № 1. — С. 116–122.</w:t>
      </w:r>
    </w:p>
    <w:p w14:paraId="1FF0F17D" w14:textId="3233979D" w:rsidR="00205781" w:rsidRPr="00F2613B" w:rsidRDefault="0042585E" w:rsidP="0088271E">
      <w:pPr>
        <w:pStyle w:val="Default"/>
        <w:numPr>
          <w:ilvl w:val="0"/>
          <w:numId w:val="9"/>
        </w:numPr>
        <w:ind w:left="0" w:firstLine="0"/>
        <w:jc w:val="both"/>
        <w:rPr>
          <w:sz w:val="28"/>
          <w:szCs w:val="28"/>
        </w:rPr>
      </w:pPr>
      <w:r>
        <w:rPr>
          <w:sz w:val="28"/>
          <w:szCs w:val="28"/>
        </w:rPr>
        <w:t>Снегин</w:t>
      </w:r>
      <w:r w:rsidRPr="00F2613B">
        <w:rPr>
          <w:sz w:val="28"/>
          <w:szCs w:val="28"/>
        </w:rPr>
        <w:t xml:space="preserve">, </w:t>
      </w:r>
      <w:r>
        <w:rPr>
          <w:sz w:val="28"/>
          <w:szCs w:val="28"/>
        </w:rPr>
        <w:t>Э</w:t>
      </w:r>
      <w:r w:rsidRPr="00F2613B">
        <w:rPr>
          <w:sz w:val="28"/>
          <w:szCs w:val="28"/>
        </w:rPr>
        <w:t>.</w:t>
      </w:r>
      <w:r>
        <w:rPr>
          <w:sz w:val="28"/>
          <w:szCs w:val="28"/>
        </w:rPr>
        <w:t>А</w:t>
      </w:r>
      <w:r w:rsidRPr="00F2613B">
        <w:rPr>
          <w:sz w:val="28"/>
          <w:szCs w:val="28"/>
        </w:rPr>
        <w:t xml:space="preserve">. </w:t>
      </w:r>
      <w:r w:rsidR="00927CBE" w:rsidRPr="00927CBE">
        <w:rPr>
          <w:sz w:val="28"/>
          <w:szCs w:val="28"/>
        </w:rPr>
        <w:t>Генетическое</w:t>
      </w:r>
      <w:r w:rsidR="00927CBE" w:rsidRPr="00F2613B">
        <w:rPr>
          <w:sz w:val="28"/>
          <w:szCs w:val="28"/>
        </w:rPr>
        <w:t xml:space="preserve"> </w:t>
      </w:r>
      <w:r w:rsidR="00927CBE" w:rsidRPr="00927CBE">
        <w:rPr>
          <w:sz w:val="28"/>
          <w:szCs w:val="28"/>
        </w:rPr>
        <w:t>разнообразие</w:t>
      </w:r>
      <w:r w:rsidR="00927CBE" w:rsidRPr="00F2613B">
        <w:rPr>
          <w:sz w:val="28"/>
          <w:szCs w:val="28"/>
        </w:rPr>
        <w:t xml:space="preserve"> </w:t>
      </w:r>
      <w:r w:rsidR="00927CBE" w:rsidRPr="00927CBE">
        <w:rPr>
          <w:sz w:val="28"/>
          <w:szCs w:val="28"/>
        </w:rPr>
        <w:t>популяции</w:t>
      </w:r>
      <w:r w:rsidR="00927CBE" w:rsidRPr="00F2613B">
        <w:rPr>
          <w:sz w:val="28"/>
          <w:szCs w:val="28"/>
        </w:rPr>
        <w:t xml:space="preserve"> </w:t>
      </w:r>
      <w:r w:rsidR="00927CBE" w:rsidRPr="00927CBE">
        <w:rPr>
          <w:sz w:val="28"/>
          <w:szCs w:val="28"/>
        </w:rPr>
        <w:t>центральноевропейского</w:t>
      </w:r>
      <w:r w:rsidR="00927CBE" w:rsidRPr="00F2613B">
        <w:rPr>
          <w:sz w:val="28"/>
          <w:szCs w:val="28"/>
        </w:rPr>
        <w:t xml:space="preserve"> </w:t>
      </w:r>
      <w:r w:rsidR="00927CBE" w:rsidRPr="00927CBE">
        <w:rPr>
          <w:sz w:val="28"/>
          <w:szCs w:val="28"/>
        </w:rPr>
        <w:t>кабана</w:t>
      </w:r>
      <w:r w:rsidR="00927CBE" w:rsidRPr="00F2613B">
        <w:rPr>
          <w:sz w:val="28"/>
          <w:szCs w:val="28"/>
        </w:rPr>
        <w:t xml:space="preserve"> (</w:t>
      </w:r>
      <w:r w:rsidR="00927CBE" w:rsidRPr="00927CBE">
        <w:rPr>
          <w:i/>
          <w:iCs/>
          <w:sz w:val="28"/>
          <w:szCs w:val="28"/>
          <w:lang w:val="en-US"/>
        </w:rPr>
        <w:t>sus</w:t>
      </w:r>
      <w:r w:rsidR="00927CBE" w:rsidRPr="00F2613B">
        <w:rPr>
          <w:i/>
          <w:iCs/>
          <w:sz w:val="28"/>
          <w:szCs w:val="28"/>
        </w:rPr>
        <w:t xml:space="preserve"> </w:t>
      </w:r>
      <w:r w:rsidR="00927CBE" w:rsidRPr="00927CBE">
        <w:rPr>
          <w:i/>
          <w:iCs/>
          <w:sz w:val="28"/>
          <w:szCs w:val="28"/>
          <w:lang w:val="en-US"/>
        </w:rPr>
        <w:t>scrofa</w:t>
      </w:r>
      <w:r w:rsidR="00927CBE" w:rsidRPr="00F2613B">
        <w:rPr>
          <w:i/>
          <w:iCs/>
          <w:sz w:val="28"/>
          <w:szCs w:val="28"/>
        </w:rPr>
        <w:t xml:space="preserve"> </w:t>
      </w:r>
      <w:r w:rsidR="00927CBE" w:rsidRPr="00927CBE">
        <w:rPr>
          <w:i/>
          <w:iCs/>
          <w:sz w:val="28"/>
          <w:szCs w:val="28"/>
          <w:lang w:val="en-US"/>
        </w:rPr>
        <w:t>scrofa</w:t>
      </w:r>
      <w:r w:rsidR="00927CBE" w:rsidRPr="00F2613B">
        <w:rPr>
          <w:sz w:val="28"/>
          <w:szCs w:val="28"/>
        </w:rPr>
        <w:t xml:space="preserve">) </w:t>
      </w:r>
      <w:r w:rsidR="00927CBE" w:rsidRPr="00927CBE">
        <w:rPr>
          <w:sz w:val="28"/>
          <w:szCs w:val="28"/>
        </w:rPr>
        <w:t>и</w:t>
      </w:r>
      <w:r w:rsidR="00927CBE" w:rsidRPr="00F2613B">
        <w:rPr>
          <w:sz w:val="28"/>
          <w:szCs w:val="28"/>
        </w:rPr>
        <w:t xml:space="preserve"> </w:t>
      </w:r>
      <w:r w:rsidR="00927CBE" w:rsidRPr="00927CBE">
        <w:rPr>
          <w:sz w:val="28"/>
          <w:szCs w:val="28"/>
        </w:rPr>
        <w:t>пород</w:t>
      </w:r>
      <w:r w:rsidR="00927CBE" w:rsidRPr="00F2613B">
        <w:rPr>
          <w:sz w:val="28"/>
          <w:szCs w:val="28"/>
        </w:rPr>
        <w:t xml:space="preserve"> </w:t>
      </w:r>
      <w:r w:rsidR="00927CBE" w:rsidRPr="00927CBE">
        <w:rPr>
          <w:sz w:val="28"/>
          <w:szCs w:val="28"/>
        </w:rPr>
        <w:t>домашних</w:t>
      </w:r>
      <w:r w:rsidR="00927CBE" w:rsidRPr="00F2613B">
        <w:rPr>
          <w:sz w:val="28"/>
          <w:szCs w:val="28"/>
        </w:rPr>
        <w:t xml:space="preserve"> </w:t>
      </w:r>
      <w:r w:rsidR="00927CBE" w:rsidRPr="00927CBE">
        <w:rPr>
          <w:sz w:val="28"/>
          <w:szCs w:val="28"/>
        </w:rPr>
        <w:t>свиней</w:t>
      </w:r>
      <w:r w:rsidR="00927CBE" w:rsidRPr="00F2613B">
        <w:rPr>
          <w:sz w:val="28"/>
          <w:szCs w:val="28"/>
        </w:rPr>
        <w:t xml:space="preserve"> (</w:t>
      </w:r>
      <w:r w:rsidR="00927CBE" w:rsidRPr="00927CBE">
        <w:rPr>
          <w:i/>
          <w:iCs/>
          <w:sz w:val="28"/>
          <w:szCs w:val="28"/>
          <w:lang w:val="en-US"/>
        </w:rPr>
        <w:t>sus</w:t>
      </w:r>
      <w:r w:rsidR="00927CBE" w:rsidRPr="00F2613B">
        <w:rPr>
          <w:i/>
          <w:iCs/>
          <w:sz w:val="28"/>
          <w:szCs w:val="28"/>
        </w:rPr>
        <w:t xml:space="preserve"> </w:t>
      </w:r>
      <w:r w:rsidR="00927CBE" w:rsidRPr="00927CBE">
        <w:rPr>
          <w:i/>
          <w:iCs/>
          <w:sz w:val="28"/>
          <w:szCs w:val="28"/>
          <w:lang w:val="en-US"/>
        </w:rPr>
        <w:t>scrofa</w:t>
      </w:r>
      <w:r w:rsidR="00927CBE" w:rsidRPr="00F2613B">
        <w:rPr>
          <w:i/>
          <w:iCs/>
          <w:sz w:val="28"/>
          <w:szCs w:val="28"/>
        </w:rPr>
        <w:t xml:space="preserve"> </w:t>
      </w:r>
      <w:r w:rsidR="00927CBE" w:rsidRPr="00927CBE">
        <w:rPr>
          <w:i/>
          <w:iCs/>
          <w:sz w:val="28"/>
          <w:szCs w:val="28"/>
          <w:lang w:val="en-US"/>
        </w:rPr>
        <w:t>domesticus</w:t>
      </w:r>
      <w:r w:rsidR="00927CBE" w:rsidRPr="00F2613B">
        <w:rPr>
          <w:sz w:val="28"/>
          <w:szCs w:val="28"/>
        </w:rPr>
        <w:t xml:space="preserve">) </w:t>
      </w:r>
      <w:r w:rsidR="00927CBE" w:rsidRPr="00927CBE">
        <w:rPr>
          <w:sz w:val="28"/>
          <w:szCs w:val="28"/>
        </w:rPr>
        <w:t>на</w:t>
      </w:r>
      <w:r w:rsidR="00927CBE" w:rsidRPr="00F2613B">
        <w:rPr>
          <w:sz w:val="28"/>
          <w:szCs w:val="28"/>
        </w:rPr>
        <w:t xml:space="preserve"> </w:t>
      </w:r>
      <w:r w:rsidR="00927CBE" w:rsidRPr="00927CBE">
        <w:rPr>
          <w:sz w:val="28"/>
          <w:szCs w:val="28"/>
        </w:rPr>
        <w:t>основе</w:t>
      </w:r>
      <w:r w:rsidR="00927CBE" w:rsidRPr="00F2613B">
        <w:rPr>
          <w:sz w:val="28"/>
          <w:szCs w:val="28"/>
        </w:rPr>
        <w:t xml:space="preserve"> </w:t>
      </w:r>
      <w:r w:rsidR="00927CBE" w:rsidRPr="00927CBE">
        <w:rPr>
          <w:sz w:val="28"/>
          <w:szCs w:val="28"/>
        </w:rPr>
        <w:t>микросателлитных</w:t>
      </w:r>
      <w:r w:rsidR="00927CBE" w:rsidRPr="00F2613B">
        <w:rPr>
          <w:sz w:val="28"/>
          <w:szCs w:val="28"/>
        </w:rPr>
        <w:t xml:space="preserve"> </w:t>
      </w:r>
      <w:r w:rsidR="00927CBE" w:rsidRPr="00927CBE">
        <w:rPr>
          <w:sz w:val="28"/>
          <w:szCs w:val="28"/>
        </w:rPr>
        <w:t>локусов</w:t>
      </w:r>
      <w:r w:rsidR="00927CBE" w:rsidRPr="00F2613B">
        <w:rPr>
          <w:sz w:val="28"/>
          <w:szCs w:val="28"/>
        </w:rPr>
        <w:t xml:space="preserve"> </w:t>
      </w:r>
      <w:r w:rsidR="00927CBE" w:rsidRPr="00927CBE">
        <w:rPr>
          <w:sz w:val="28"/>
          <w:szCs w:val="28"/>
        </w:rPr>
        <w:t>ДНК</w:t>
      </w:r>
      <w:r w:rsidR="00927CBE" w:rsidRPr="00F2613B">
        <w:rPr>
          <w:sz w:val="28"/>
          <w:szCs w:val="28"/>
        </w:rPr>
        <w:t xml:space="preserve"> / </w:t>
      </w:r>
      <w:r w:rsidR="00927CBE" w:rsidRPr="00927CBE">
        <w:rPr>
          <w:sz w:val="28"/>
          <w:szCs w:val="28"/>
        </w:rPr>
        <w:t>Э</w:t>
      </w:r>
      <w:r w:rsidR="00927CBE" w:rsidRPr="00F2613B">
        <w:rPr>
          <w:sz w:val="28"/>
          <w:szCs w:val="28"/>
        </w:rPr>
        <w:t>.</w:t>
      </w:r>
      <w:r w:rsidR="00927CBE" w:rsidRPr="00927CBE">
        <w:rPr>
          <w:sz w:val="28"/>
          <w:szCs w:val="28"/>
        </w:rPr>
        <w:t>А</w:t>
      </w:r>
      <w:r w:rsidR="00927CBE" w:rsidRPr="00F2613B">
        <w:rPr>
          <w:sz w:val="28"/>
          <w:szCs w:val="28"/>
        </w:rPr>
        <w:t xml:space="preserve">. </w:t>
      </w:r>
      <w:r w:rsidR="00927CBE" w:rsidRPr="00927CBE">
        <w:rPr>
          <w:sz w:val="28"/>
          <w:szCs w:val="28"/>
        </w:rPr>
        <w:t>Снегин</w:t>
      </w:r>
      <w:r w:rsidR="00927CBE" w:rsidRPr="00F2613B">
        <w:rPr>
          <w:sz w:val="28"/>
          <w:szCs w:val="28"/>
        </w:rPr>
        <w:t xml:space="preserve">, </w:t>
      </w:r>
      <w:r w:rsidR="00927CBE" w:rsidRPr="00927CBE">
        <w:rPr>
          <w:sz w:val="28"/>
          <w:szCs w:val="28"/>
        </w:rPr>
        <w:t>В</w:t>
      </w:r>
      <w:r w:rsidR="00927CBE" w:rsidRPr="00F2613B">
        <w:rPr>
          <w:sz w:val="28"/>
          <w:szCs w:val="28"/>
        </w:rPr>
        <w:t>.</w:t>
      </w:r>
      <w:r w:rsidR="00927CBE" w:rsidRPr="00927CBE">
        <w:rPr>
          <w:sz w:val="28"/>
          <w:szCs w:val="28"/>
        </w:rPr>
        <w:t>М</w:t>
      </w:r>
      <w:r w:rsidR="00927CBE" w:rsidRPr="00F2613B">
        <w:rPr>
          <w:sz w:val="28"/>
          <w:szCs w:val="28"/>
        </w:rPr>
        <w:t xml:space="preserve">. </w:t>
      </w:r>
      <w:r w:rsidR="00927CBE" w:rsidRPr="00927CBE">
        <w:rPr>
          <w:sz w:val="28"/>
          <w:szCs w:val="28"/>
        </w:rPr>
        <w:t>Макеева</w:t>
      </w:r>
      <w:r w:rsidR="00927CBE" w:rsidRPr="00F2613B">
        <w:rPr>
          <w:sz w:val="28"/>
          <w:szCs w:val="28"/>
        </w:rPr>
        <w:t xml:space="preserve">, </w:t>
      </w:r>
      <w:r w:rsidR="00927CBE" w:rsidRPr="00927CBE">
        <w:rPr>
          <w:sz w:val="28"/>
          <w:szCs w:val="28"/>
        </w:rPr>
        <w:t>А</w:t>
      </w:r>
      <w:r w:rsidR="00927CBE" w:rsidRPr="00F2613B">
        <w:rPr>
          <w:sz w:val="28"/>
          <w:szCs w:val="28"/>
        </w:rPr>
        <w:t>.</w:t>
      </w:r>
      <w:r w:rsidR="00927CBE" w:rsidRPr="00927CBE">
        <w:rPr>
          <w:sz w:val="28"/>
          <w:szCs w:val="28"/>
        </w:rPr>
        <w:t>П</w:t>
      </w:r>
      <w:r w:rsidR="00927CBE" w:rsidRPr="00F2613B">
        <w:rPr>
          <w:sz w:val="28"/>
          <w:szCs w:val="28"/>
        </w:rPr>
        <w:t xml:space="preserve">. </w:t>
      </w:r>
      <w:r w:rsidR="00927CBE" w:rsidRPr="00927CBE">
        <w:rPr>
          <w:sz w:val="28"/>
          <w:szCs w:val="28"/>
        </w:rPr>
        <w:t>Каледин</w:t>
      </w:r>
      <w:r w:rsidR="00927CBE" w:rsidRPr="00F2613B">
        <w:rPr>
          <w:sz w:val="28"/>
          <w:szCs w:val="28"/>
        </w:rPr>
        <w:t xml:space="preserve">, </w:t>
      </w:r>
      <w:r w:rsidR="00927CBE" w:rsidRPr="00927CBE">
        <w:rPr>
          <w:b/>
          <w:bCs/>
          <w:sz w:val="28"/>
          <w:szCs w:val="28"/>
        </w:rPr>
        <w:t>И</w:t>
      </w:r>
      <w:r w:rsidR="00927CBE" w:rsidRPr="00F2613B">
        <w:rPr>
          <w:b/>
          <w:bCs/>
          <w:sz w:val="28"/>
          <w:szCs w:val="28"/>
        </w:rPr>
        <w:t>.</w:t>
      </w:r>
      <w:r w:rsidR="00927CBE" w:rsidRPr="00927CBE">
        <w:rPr>
          <w:b/>
          <w:bCs/>
          <w:sz w:val="28"/>
          <w:szCs w:val="28"/>
        </w:rPr>
        <w:t>Д</w:t>
      </w:r>
      <w:r w:rsidR="00927CBE" w:rsidRPr="00F2613B">
        <w:rPr>
          <w:b/>
          <w:bCs/>
          <w:sz w:val="28"/>
          <w:szCs w:val="28"/>
        </w:rPr>
        <w:t xml:space="preserve">. </w:t>
      </w:r>
      <w:r w:rsidR="00927CBE" w:rsidRPr="00927CBE">
        <w:rPr>
          <w:b/>
          <w:bCs/>
          <w:sz w:val="28"/>
          <w:szCs w:val="28"/>
        </w:rPr>
        <w:t>Алазнели</w:t>
      </w:r>
      <w:r w:rsidR="00927CBE" w:rsidRPr="00F2613B">
        <w:rPr>
          <w:sz w:val="28"/>
          <w:szCs w:val="28"/>
        </w:rPr>
        <w:t xml:space="preserve"> </w:t>
      </w:r>
      <w:r w:rsidR="00927CBE" w:rsidRPr="00927CBE">
        <w:rPr>
          <w:sz w:val="28"/>
          <w:szCs w:val="28"/>
        </w:rPr>
        <w:t>и</w:t>
      </w:r>
      <w:r w:rsidR="00927CBE" w:rsidRPr="00F2613B">
        <w:rPr>
          <w:sz w:val="28"/>
          <w:szCs w:val="28"/>
        </w:rPr>
        <w:t xml:space="preserve"> </w:t>
      </w:r>
      <w:r w:rsidR="00927CBE" w:rsidRPr="00927CBE">
        <w:rPr>
          <w:sz w:val="28"/>
          <w:szCs w:val="28"/>
        </w:rPr>
        <w:t>др</w:t>
      </w:r>
      <w:r w:rsidR="00927CBE" w:rsidRPr="00F2613B">
        <w:rPr>
          <w:sz w:val="28"/>
          <w:szCs w:val="28"/>
        </w:rPr>
        <w:t xml:space="preserve">. // </w:t>
      </w:r>
      <w:r w:rsidR="00927CBE" w:rsidRPr="00927CBE">
        <w:rPr>
          <w:sz w:val="28"/>
          <w:szCs w:val="28"/>
        </w:rPr>
        <w:t>Вавиловский</w:t>
      </w:r>
      <w:r w:rsidR="00927CBE" w:rsidRPr="00F2613B">
        <w:rPr>
          <w:sz w:val="28"/>
          <w:szCs w:val="28"/>
        </w:rPr>
        <w:t xml:space="preserve"> </w:t>
      </w:r>
      <w:r w:rsidR="00927CBE" w:rsidRPr="00927CBE">
        <w:rPr>
          <w:sz w:val="28"/>
          <w:szCs w:val="28"/>
        </w:rPr>
        <w:t>журнал</w:t>
      </w:r>
      <w:r w:rsidR="00927CBE" w:rsidRPr="00F2613B">
        <w:rPr>
          <w:sz w:val="28"/>
          <w:szCs w:val="28"/>
        </w:rPr>
        <w:t xml:space="preserve"> </w:t>
      </w:r>
      <w:r w:rsidR="00927CBE" w:rsidRPr="00927CBE">
        <w:rPr>
          <w:sz w:val="28"/>
          <w:szCs w:val="28"/>
        </w:rPr>
        <w:t>генетики</w:t>
      </w:r>
      <w:r w:rsidR="00927CBE" w:rsidRPr="00F2613B">
        <w:rPr>
          <w:sz w:val="28"/>
          <w:szCs w:val="28"/>
        </w:rPr>
        <w:t xml:space="preserve"> </w:t>
      </w:r>
      <w:r w:rsidR="00927CBE" w:rsidRPr="00927CBE">
        <w:rPr>
          <w:sz w:val="28"/>
          <w:szCs w:val="28"/>
        </w:rPr>
        <w:t>и</w:t>
      </w:r>
      <w:r w:rsidR="00927CBE" w:rsidRPr="00F2613B">
        <w:rPr>
          <w:sz w:val="28"/>
          <w:szCs w:val="28"/>
        </w:rPr>
        <w:t xml:space="preserve"> </w:t>
      </w:r>
      <w:r w:rsidR="00927CBE" w:rsidRPr="00927CBE">
        <w:rPr>
          <w:sz w:val="28"/>
          <w:szCs w:val="28"/>
        </w:rPr>
        <w:t>селекции</w:t>
      </w:r>
      <w:r w:rsidR="00927CBE" w:rsidRPr="00F2613B">
        <w:rPr>
          <w:sz w:val="28"/>
          <w:szCs w:val="28"/>
        </w:rPr>
        <w:t xml:space="preserve">. — 2021. — </w:t>
      </w:r>
      <w:r w:rsidR="00927CBE" w:rsidRPr="00927CBE">
        <w:rPr>
          <w:sz w:val="28"/>
          <w:szCs w:val="28"/>
        </w:rPr>
        <w:t>Т</w:t>
      </w:r>
      <w:r w:rsidR="00927CBE" w:rsidRPr="00F2613B">
        <w:rPr>
          <w:sz w:val="28"/>
          <w:szCs w:val="28"/>
        </w:rPr>
        <w:t xml:space="preserve">. 25, № 8. — </w:t>
      </w:r>
      <w:r w:rsidR="00927CBE" w:rsidRPr="00927CBE">
        <w:rPr>
          <w:sz w:val="28"/>
          <w:szCs w:val="28"/>
        </w:rPr>
        <w:t>С</w:t>
      </w:r>
      <w:r w:rsidR="00927CBE" w:rsidRPr="00F2613B">
        <w:rPr>
          <w:sz w:val="28"/>
          <w:szCs w:val="28"/>
        </w:rPr>
        <w:t xml:space="preserve">. 822–830. </w:t>
      </w:r>
      <w:r w:rsidR="00927CBE">
        <w:rPr>
          <w:sz w:val="28"/>
          <w:szCs w:val="28"/>
          <w:lang w:val="en-US"/>
        </w:rPr>
        <w:t>DOI</w:t>
      </w:r>
      <w:r w:rsidR="00927CBE" w:rsidRPr="00F2613B">
        <w:rPr>
          <w:sz w:val="28"/>
          <w:szCs w:val="28"/>
        </w:rPr>
        <w:t>: 10.18699/</w:t>
      </w:r>
      <w:r w:rsidR="00927CBE" w:rsidRPr="0042585E">
        <w:rPr>
          <w:sz w:val="28"/>
          <w:szCs w:val="28"/>
          <w:lang w:val="en-US"/>
        </w:rPr>
        <w:t>VJ</w:t>
      </w:r>
      <w:r w:rsidR="00927CBE" w:rsidRPr="00F2613B">
        <w:rPr>
          <w:sz w:val="28"/>
          <w:szCs w:val="28"/>
        </w:rPr>
        <w:t>21.095</w:t>
      </w:r>
    </w:p>
    <w:p w14:paraId="1A7362DA" w14:textId="49A04CA0" w:rsidR="005B6700" w:rsidRPr="0088271E" w:rsidRDefault="0042585E" w:rsidP="0088271E">
      <w:pPr>
        <w:pStyle w:val="Default"/>
        <w:numPr>
          <w:ilvl w:val="0"/>
          <w:numId w:val="9"/>
        </w:numPr>
        <w:ind w:left="0" w:firstLine="0"/>
        <w:jc w:val="both"/>
        <w:rPr>
          <w:sz w:val="28"/>
          <w:szCs w:val="28"/>
        </w:rPr>
      </w:pPr>
      <w:r>
        <w:rPr>
          <w:sz w:val="28"/>
          <w:szCs w:val="28"/>
        </w:rPr>
        <w:t xml:space="preserve">Макеева, В.М. </w:t>
      </w:r>
      <w:r w:rsidR="00927CBE" w:rsidRPr="00927CBE">
        <w:rPr>
          <w:sz w:val="28"/>
          <w:szCs w:val="28"/>
        </w:rPr>
        <w:t>Сравнительный анализ генетического разнообразия естественных популяций лося (</w:t>
      </w:r>
      <w:r w:rsidR="00927CBE" w:rsidRPr="00927CBE">
        <w:rPr>
          <w:i/>
          <w:iCs/>
          <w:sz w:val="28"/>
          <w:szCs w:val="28"/>
        </w:rPr>
        <w:t>alces alces</w:t>
      </w:r>
      <w:r w:rsidR="00927CBE" w:rsidRPr="00927CBE">
        <w:rPr>
          <w:sz w:val="28"/>
          <w:szCs w:val="28"/>
        </w:rPr>
        <w:t xml:space="preserve"> (l.)</w:t>
      </w:r>
      <w:r w:rsidR="00927CBE">
        <w:rPr>
          <w:sz w:val="28"/>
          <w:szCs w:val="28"/>
        </w:rPr>
        <w:t>)</w:t>
      </w:r>
      <w:r w:rsidR="00927CBE" w:rsidRPr="00927CBE">
        <w:rPr>
          <w:sz w:val="28"/>
          <w:szCs w:val="28"/>
        </w:rPr>
        <w:t xml:space="preserve"> из Европейской России и популяции Сумароковской лосефермы / В.М. Макеева, А.В. Смуров, А.П. Каледин</w:t>
      </w:r>
      <w:r w:rsidR="00927CBE">
        <w:rPr>
          <w:sz w:val="28"/>
          <w:szCs w:val="28"/>
        </w:rPr>
        <w:t xml:space="preserve">, </w:t>
      </w:r>
      <w:r w:rsidR="00927CBE" w:rsidRPr="00927CBE">
        <w:rPr>
          <w:b/>
          <w:bCs/>
          <w:sz w:val="28"/>
          <w:szCs w:val="28"/>
        </w:rPr>
        <w:t>И.Д. Алазнели</w:t>
      </w:r>
      <w:r w:rsidR="00927CBE">
        <w:rPr>
          <w:sz w:val="28"/>
          <w:szCs w:val="28"/>
        </w:rPr>
        <w:t xml:space="preserve"> </w:t>
      </w:r>
      <w:r w:rsidR="00927CBE" w:rsidRPr="00927CBE">
        <w:rPr>
          <w:sz w:val="28"/>
          <w:szCs w:val="28"/>
        </w:rPr>
        <w:t>и др. // Экологическая генетика. — 2021. — Т. 19, № 4. — С. 303–312.</w:t>
      </w:r>
    </w:p>
    <w:p w14:paraId="21B351A8" w14:textId="50C381C9" w:rsidR="00F2613B" w:rsidRPr="00F2613B" w:rsidRDefault="00F2613B" w:rsidP="00F2613B">
      <w:pPr>
        <w:pStyle w:val="Default"/>
        <w:jc w:val="center"/>
        <w:rPr>
          <w:b/>
          <w:bCs/>
          <w:sz w:val="28"/>
          <w:szCs w:val="28"/>
        </w:rPr>
      </w:pPr>
      <w:r w:rsidRPr="00F2613B">
        <w:rPr>
          <w:b/>
          <w:bCs/>
          <w:sz w:val="28"/>
          <w:szCs w:val="28"/>
        </w:rPr>
        <w:t>Другие работы</w:t>
      </w:r>
    </w:p>
    <w:p w14:paraId="5D8ACA5F" w14:textId="35CDEB3C" w:rsidR="00736BD1" w:rsidRPr="00F2613B" w:rsidRDefault="00F2613B" w:rsidP="00F2613B">
      <w:pPr>
        <w:pStyle w:val="Default"/>
        <w:ind w:firstLine="709"/>
        <w:jc w:val="both"/>
        <w:rPr>
          <w:sz w:val="32"/>
          <w:szCs w:val="32"/>
        </w:rPr>
      </w:pPr>
      <w:r w:rsidRPr="00F2613B">
        <w:rPr>
          <w:sz w:val="28"/>
          <w:szCs w:val="28"/>
        </w:rPr>
        <w:t>Всего, включая работы по теме исследования, соискателем опубликовано 49</w:t>
      </w:r>
      <w:r w:rsidRPr="00F2613B">
        <w:rPr>
          <w:sz w:val="28"/>
          <w:szCs w:val="28"/>
        </w:rPr>
        <w:t xml:space="preserve"> работ в трудах</w:t>
      </w:r>
      <w:r w:rsidR="006468F5">
        <w:rPr>
          <w:sz w:val="28"/>
          <w:szCs w:val="28"/>
        </w:rPr>
        <w:t>,</w:t>
      </w:r>
      <w:r w:rsidRPr="00F2613B">
        <w:rPr>
          <w:sz w:val="28"/>
          <w:szCs w:val="28"/>
        </w:rPr>
        <w:t xml:space="preserve"> материалах российских и международных конференций, </w:t>
      </w:r>
      <w:r w:rsidRPr="00F2613B">
        <w:rPr>
          <w:sz w:val="28"/>
          <w:szCs w:val="28"/>
        </w:rPr>
        <w:t xml:space="preserve">в соавторстве составлена 1 книга. </w:t>
      </w:r>
      <w:r w:rsidRPr="00F2613B">
        <w:rPr>
          <w:sz w:val="28"/>
          <w:szCs w:val="28"/>
        </w:rPr>
        <w:t>Полный список публикаций на странице соискателя в ИАС «ИСТИНА»: https://istina.msu.ru/workers/153667027/</w:t>
      </w:r>
    </w:p>
    <w:sectPr w:rsidR="00736BD1" w:rsidRPr="00F2613B" w:rsidSect="00F068DF">
      <w:head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B751" w14:textId="77777777" w:rsidR="006F5DFA" w:rsidRDefault="006F5DFA" w:rsidP="00F068DF">
      <w:pPr>
        <w:spacing w:after="0" w:line="240" w:lineRule="auto"/>
      </w:pPr>
      <w:r>
        <w:separator/>
      </w:r>
    </w:p>
  </w:endnote>
  <w:endnote w:type="continuationSeparator" w:id="0">
    <w:p w14:paraId="1825275E" w14:textId="77777777" w:rsidR="006F5DFA" w:rsidRDefault="006F5DFA" w:rsidP="00F0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co-VectorCond">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2AE4" w14:textId="77777777" w:rsidR="006F5DFA" w:rsidRDefault="006F5DFA" w:rsidP="00F068DF">
      <w:pPr>
        <w:spacing w:after="0" w:line="240" w:lineRule="auto"/>
      </w:pPr>
      <w:r>
        <w:separator/>
      </w:r>
    </w:p>
  </w:footnote>
  <w:footnote w:type="continuationSeparator" w:id="0">
    <w:p w14:paraId="6F161CE4" w14:textId="77777777" w:rsidR="006F5DFA" w:rsidRDefault="006F5DFA" w:rsidP="00F0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44530"/>
      <w:docPartObj>
        <w:docPartGallery w:val="Page Numbers (Top of Page)"/>
        <w:docPartUnique/>
      </w:docPartObj>
    </w:sdtPr>
    <w:sdtEndPr/>
    <w:sdtContent>
      <w:p w14:paraId="7F6EBE8B" w14:textId="2011444C" w:rsidR="00F068DF" w:rsidRDefault="00F068DF">
        <w:pPr>
          <w:pStyle w:val="a7"/>
          <w:jc w:val="center"/>
        </w:pPr>
        <w:r>
          <w:fldChar w:fldCharType="begin"/>
        </w:r>
        <w:r>
          <w:instrText>PAGE   \* MERGEFORMAT</w:instrText>
        </w:r>
        <w:r>
          <w:fldChar w:fldCharType="separate"/>
        </w:r>
        <w:r>
          <w:t>2</w:t>
        </w:r>
        <w:r>
          <w:fldChar w:fldCharType="end"/>
        </w:r>
      </w:p>
    </w:sdtContent>
  </w:sdt>
  <w:p w14:paraId="19613D52" w14:textId="77777777" w:rsidR="00F068DF" w:rsidRDefault="00F068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B4A"/>
    <w:multiLevelType w:val="hybridMultilevel"/>
    <w:tmpl w:val="93A81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B37AD1"/>
    <w:multiLevelType w:val="hybridMultilevel"/>
    <w:tmpl w:val="3AC89B10"/>
    <w:lvl w:ilvl="0" w:tplc="6E9CF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A4CEB"/>
    <w:multiLevelType w:val="hybridMultilevel"/>
    <w:tmpl w:val="BA6C56FA"/>
    <w:lvl w:ilvl="0" w:tplc="0BB4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72434"/>
    <w:multiLevelType w:val="hybridMultilevel"/>
    <w:tmpl w:val="3552EF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4AB5EF7"/>
    <w:multiLevelType w:val="hybridMultilevel"/>
    <w:tmpl w:val="E3F49474"/>
    <w:lvl w:ilvl="0" w:tplc="BDC6DF30">
      <w:start w:val="1"/>
      <w:numFmt w:val="bullet"/>
      <w:lvlText w:val=""/>
      <w:lvlJc w:val="left"/>
      <w:pPr>
        <w:tabs>
          <w:tab w:val="num" w:pos="720"/>
        </w:tabs>
        <w:ind w:left="720" w:hanging="360"/>
      </w:pPr>
      <w:rPr>
        <w:rFonts w:ascii="Wingdings 3" w:hAnsi="Wingdings 3" w:hint="default"/>
      </w:rPr>
    </w:lvl>
    <w:lvl w:ilvl="1" w:tplc="D57C985A" w:tentative="1">
      <w:start w:val="1"/>
      <w:numFmt w:val="bullet"/>
      <w:lvlText w:val=""/>
      <w:lvlJc w:val="left"/>
      <w:pPr>
        <w:tabs>
          <w:tab w:val="num" w:pos="1440"/>
        </w:tabs>
        <w:ind w:left="1440" w:hanging="360"/>
      </w:pPr>
      <w:rPr>
        <w:rFonts w:ascii="Wingdings 3" w:hAnsi="Wingdings 3" w:hint="default"/>
      </w:rPr>
    </w:lvl>
    <w:lvl w:ilvl="2" w:tplc="26920A34" w:tentative="1">
      <w:start w:val="1"/>
      <w:numFmt w:val="bullet"/>
      <w:lvlText w:val=""/>
      <w:lvlJc w:val="left"/>
      <w:pPr>
        <w:tabs>
          <w:tab w:val="num" w:pos="2160"/>
        </w:tabs>
        <w:ind w:left="2160" w:hanging="360"/>
      </w:pPr>
      <w:rPr>
        <w:rFonts w:ascii="Wingdings 3" w:hAnsi="Wingdings 3" w:hint="default"/>
      </w:rPr>
    </w:lvl>
    <w:lvl w:ilvl="3" w:tplc="A7E475DC" w:tentative="1">
      <w:start w:val="1"/>
      <w:numFmt w:val="bullet"/>
      <w:lvlText w:val=""/>
      <w:lvlJc w:val="left"/>
      <w:pPr>
        <w:tabs>
          <w:tab w:val="num" w:pos="2880"/>
        </w:tabs>
        <w:ind w:left="2880" w:hanging="360"/>
      </w:pPr>
      <w:rPr>
        <w:rFonts w:ascii="Wingdings 3" w:hAnsi="Wingdings 3" w:hint="default"/>
      </w:rPr>
    </w:lvl>
    <w:lvl w:ilvl="4" w:tplc="E154F9AA" w:tentative="1">
      <w:start w:val="1"/>
      <w:numFmt w:val="bullet"/>
      <w:lvlText w:val=""/>
      <w:lvlJc w:val="left"/>
      <w:pPr>
        <w:tabs>
          <w:tab w:val="num" w:pos="3600"/>
        </w:tabs>
        <w:ind w:left="3600" w:hanging="360"/>
      </w:pPr>
      <w:rPr>
        <w:rFonts w:ascii="Wingdings 3" w:hAnsi="Wingdings 3" w:hint="default"/>
      </w:rPr>
    </w:lvl>
    <w:lvl w:ilvl="5" w:tplc="ADAC13C6" w:tentative="1">
      <w:start w:val="1"/>
      <w:numFmt w:val="bullet"/>
      <w:lvlText w:val=""/>
      <w:lvlJc w:val="left"/>
      <w:pPr>
        <w:tabs>
          <w:tab w:val="num" w:pos="4320"/>
        </w:tabs>
        <w:ind w:left="4320" w:hanging="360"/>
      </w:pPr>
      <w:rPr>
        <w:rFonts w:ascii="Wingdings 3" w:hAnsi="Wingdings 3" w:hint="default"/>
      </w:rPr>
    </w:lvl>
    <w:lvl w:ilvl="6" w:tplc="F5D8F03E" w:tentative="1">
      <w:start w:val="1"/>
      <w:numFmt w:val="bullet"/>
      <w:lvlText w:val=""/>
      <w:lvlJc w:val="left"/>
      <w:pPr>
        <w:tabs>
          <w:tab w:val="num" w:pos="5040"/>
        </w:tabs>
        <w:ind w:left="5040" w:hanging="360"/>
      </w:pPr>
      <w:rPr>
        <w:rFonts w:ascii="Wingdings 3" w:hAnsi="Wingdings 3" w:hint="default"/>
      </w:rPr>
    </w:lvl>
    <w:lvl w:ilvl="7" w:tplc="1B2E151E" w:tentative="1">
      <w:start w:val="1"/>
      <w:numFmt w:val="bullet"/>
      <w:lvlText w:val=""/>
      <w:lvlJc w:val="left"/>
      <w:pPr>
        <w:tabs>
          <w:tab w:val="num" w:pos="5760"/>
        </w:tabs>
        <w:ind w:left="5760" w:hanging="360"/>
      </w:pPr>
      <w:rPr>
        <w:rFonts w:ascii="Wingdings 3" w:hAnsi="Wingdings 3" w:hint="default"/>
      </w:rPr>
    </w:lvl>
    <w:lvl w:ilvl="8" w:tplc="7F56752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616562E"/>
    <w:multiLevelType w:val="hybridMultilevel"/>
    <w:tmpl w:val="2118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D3E34"/>
    <w:multiLevelType w:val="hybridMultilevel"/>
    <w:tmpl w:val="C02E1C44"/>
    <w:lvl w:ilvl="0" w:tplc="8C7277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314E67"/>
    <w:multiLevelType w:val="hybridMultilevel"/>
    <w:tmpl w:val="1136B028"/>
    <w:lvl w:ilvl="0" w:tplc="9C366C04">
      <w:start w:val="1"/>
      <w:numFmt w:val="bullet"/>
      <w:lvlText w:val=""/>
      <w:lvlJc w:val="left"/>
      <w:pPr>
        <w:tabs>
          <w:tab w:val="num" w:pos="720"/>
        </w:tabs>
        <w:ind w:left="720" w:hanging="360"/>
      </w:pPr>
      <w:rPr>
        <w:rFonts w:ascii="Wingdings 3" w:hAnsi="Wingdings 3" w:hint="default"/>
      </w:rPr>
    </w:lvl>
    <w:lvl w:ilvl="1" w:tplc="2EA4B08C" w:tentative="1">
      <w:start w:val="1"/>
      <w:numFmt w:val="bullet"/>
      <w:lvlText w:val=""/>
      <w:lvlJc w:val="left"/>
      <w:pPr>
        <w:tabs>
          <w:tab w:val="num" w:pos="1440"/>
        </w:tabs>
        <w:ind w:left="1440" w:hanging="360"/>
      </w:pPr>
      <w:rPr>
        <w:rFonts w:ascii="Wingdings 3" w:hAnsi="Wingdings 3" w:hint="default"/>
      </w:rPr>
    </w:lvl>
    <w:lvl w:ilvl="2" w:tplc="861C6B8E" w:tentative="1">
      <w:start w:val="1"/>
      <w:numFmt w:val="bullet"/>
      <w:lvlText w:val=""/>
      <w:lvlJc w:val="left"/>
      <w:pPr>
        <w:tabs>
          <w:tab w:val="num" w:pos="2160"/>
        </w:tabs>
        <w:ind w:left="2160" w:hanging="360"/>
      </w:pPr>
      <w:rPr>
        <w:rFonts w:ascii="Wingdings 3" w:hAnsi="Wingdings 3" w:hint="default"/>
      </w:rPr>
    </w:lvl>
    <w:lvl w:ilvl="3" w:tplc="BB46FA60" w:tentative="1">
      <w:start w:val="1"/>
      <w:numFmt w:val="bullet"/>
      <w:lvlText w:val=""/>
      <w:lvlJc w:val="left"/>
      <w:pPr>
        <w:tabs>
          <w:tab w:val="num" w:pos="2880"/>
        </w:tabs>
        <w:ind w:left="2880" w:hanging="360"/>
      </w:pPr>
      <w:rPr>
        <w:rFonts w:ascii="Wingdings 3" w:hAnsi="Wingdings 3" w:hint="default"/>
      </w:rPr>
    </w:lvl>
    <w:lvl w:ilvl="4" w:tplc="F2184746" w:tentative="1">
      <w:start w:val="1"/>
      <w:numFmt w:val="bullet"/>
      <w:lvlText w:val=""/>
      <w:lvlJc w:val="left"/>
      <w:pPr>
        <w:tabs>
          <w:tab w:val="num" w:pos="3600"/>
        </w:tabs>
        <w:ind w:left="3600" w:hanging="360"/>
      </w:pPr>
      <w:rPr>
        <w:rFonts w:ascii="Wingdings 3" w:hAnsi="Wingdings 3" w:hint="default"/>
      </w:rPr>
    </w:lvl>
    <w:lvl w:ilvl="5" w:tplc="BD669394" w:tentative="1">
      <w:start w:val="1"/>
      <w:numFmt w:val="bullet"/>
      <w:lvlText w:val=""/>
      <w:lvlJc w:val="left"/>
      <w:pPr>
        <w:tabs>
          <w:tab w:val="num" w:pos="4320"/>
        </w:tabs>
        <w:ind w:left="4320" w:hanging="360"/>
      </w:pPr>
      <w:rPr>
        <w:rFonts w:ascii="Wingdings 3" w:hAnsi="Wingdings 3" w:hint="default"/>
      </w:rPr>
    </w:lvl>
    <w:lvl w:ilvl="6" w:tplc="F9D03642" w:tentative="1">
      <w:start w:val="1"/>
      <w:numFmt w:val="bullet"/>
      <w:lvlText w:val=""/>
      <w:lvlJc w:val="left"/>
      <w:pPr>
        <w:tabs>
          <w:tab w:val="num" w:pos="5040"/>
        </w:tabs>
        <w:ind w:left="5040" w:hanging="360"/>
      </w:pPr>
      <w:rPr>
        <w:rFonts w:ascii="Wingdings 3" w:hAnsi="Wingdings 3" w:hint="default"/>
      </w:rPr>
    </w:lvl>
    <w:lvl w:ilvl="7" w:tplc="14A4176A" w:tentative="1">
      <w:start w:val="1"/>
      <w:numFmt w:val="bullet"/>
      <w:lvlText w:val=""/>
      <w:lvlJc w:val="left"/>
      <w:pPr>
        <w:tabs>
          <w:tab w:val="num" w:pos="5760"/>
        </w:tabs>
        <w:ind w:left="5760" w:hanging="360"/>
      </w:pPr>
      <w:rPr>
        <w:rFonts w:ascii="Wingdings 3" w:hAnsi="Wingdings 3" w:hint="default"/>
      </w:rPr>
    </w:lvl>
    <w:lvl w:ilvl="8" w:tplc="B114E36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E36614"/>
    <w:multiLevelType w:val="hybridMultilevel"/>
    <w:tmpl w:val="864C7E7C"/>
    <w:lvl w:ilvl="0" w:tplc="813E9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A1953"/>
    <w:multiLevelType w:val="hybridMultilevel"/>
    <w:tmpl w:val="F38626B0"/>
    <w:lvl w:ilvl="0" w:tplc="3B20A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F2401"/>
    <w:multiLevelType w:val="hybridMultilevel"/>
    <w:tmpl w:val="CB7A87AC"/>
    <w:lvl w:ilvl="0" w:tplc="71B0E582">
      <w:start w:val="1"/>
      <w:numFmt w:val="bullet"/>
      <w:lvlText w:val=""/>
      <w:lvlJc w:val="left"/>
      <w:pPr>
        <w:tabs>
          <w:tab w:val="num" w:pos="720"/>
        </w:tabs>
        <w:ind w:left="720" w:hanging="360"/>
      </w:pPr>
      <w:rPr>
        <w:rFonts w:ascii="Wingdings 3" w:hAnsi="Wingdings 3" w:hint="default"/>
      </w:rPr>
    </w:lvl>
    <w:lvl w:ilvl="1" w:tplc="556A2068" w:tentative="1">
      <w:start w:val="1"/>
      <w:numFmt w:val="bullet"/>
      <w:lvlText w:val=""/>
      <w:lvlJc w:val="left"/>
      <w:pPr>
        <w:tabs>
          <w:tab w:val="num" w:pos="1440"/>
        </w:tabs>
        <w:ind w:left="1440" w:hanging="360"/>
      </w:pPr>
      <w:rPr>
        <w:rFonts w:ascii="Wingdings 3" w:hAnsi="Wingdings 3" w:hint="default"/>
      </w:rPr>
    </w:lvl>
    <w:lvl w:ilvl="2" w:tplc="B6E8959C" w:tentative="1">
      <w:start w:val="1"/>
      <w:numFmt w:val="bullet"/>
      <w:lvlText w:val=""/>
      <w:lvlJc w:val="left"/>
      <w:pPr>
        <w:tabs>
          <w:tab w:val="num" w:pos="2160"/>
        </w:tabs>
        <w:ind w:left="2160" w:hanging="360"/>
      </w:pPr>
      <w:rPr>
        <w:rFonts w:ascii="Wingdings 3" w:hAnsi="Wingdings 3" w:hint="default"/>
      </w:rPr>
    </w:lvl>
    <w:lvl w:ilvl="3" w:tplc="EC88AF56" w:tentative="1">
      <w:start w:val="1"/>
      <w:numFmt w:val="bullet"/>
      <w:lvlText w:val=""/>
      <w:lvlJc w:val="left"/>
      <w:pPr>
        <w:tabs>
          <w:tab w:val="num" w:pos="2880"/>
        </w:tabs>
        <w:ind w:left="2880" w:hanging="360"/>
      </w:pPr>
      <w:rPr>
        <w:rFonts w:ascii="Wingdings 3" w:hAnsi="Wingdings 3" w:hint="default"/>
      </w:rPr>
    </w:lvl>
    <w:lvl w:ilvl="4" w:tplc="0E368EE0" w:tentative="1">
      <w:start w:val="1"/>
      <w:numFmt w:val="bullet"/>
      <w:lvlText w:val=""/>
      <w:lvlJc w:val="left"/>
      <w:pPr>
        <w:tabs>
          <w:tab w:val="num" w:pos="3600"/>
        </w:tabs>
        <w:ind w:left="3600" w:hanging="360"/>
      </w:pPr>
      <w:rPr>
        <w:rFonts w:ascii="Wingdings 3" w:hAnsi="Wingdings 3" w:hint="default"/>
      </w:rPr>
    </w:lvl>
    <w:lvl w:ilvl="5" w:tplc="B1C2DDF8" w:tentative="1">
      <w:start w:val="1"/>
      <w:numFmt w:val="bullet"/>
      <w:lvlText w:val=""/>
      <w:lvlJc w:val="left"/>
      <w:pPr>
        <w:tabs>
          <w:tab w:val="num" w:pos="4320"/>
        </w:tabs>
        <w:ind w:left="4320" w:hanging="360"/>
      </w:pPr>
      <w:rPr>
        <w:rFonts w:ascii="Wingdings 3" w:hAnsi="Wingdings 3" w:hint="default"/>
      </w:rPr>
    </w:lvl>
    <w:lvl w:ilvl="6" w:tplc="2B5E36F6" w:tentative="1">
      <w:start w:val="1"/>
      <w:numFmt w:val="bullet"/>
      <w:lvlText w:val=""/>
      <w:lvlJc w:val="left"/>
      <w:pPr>
        <w:tabs>
          <w:tab w:val="num" w:pos="5040"/>
        </w:tabs>
        <w:ind w:left="5040" w:hanging="360"/>
      </w:pPr>
      <w:rPr>
        <w:rFonts w:ascii="Wingdings 3" w:hAnsi="Wingdings 3" w:hint="default"/>
      </w:rPr>
    </w:lvl>
    <w:lvl w:ilvl="7" w:tplc="F4AAC570" w:tentative="1">
      <w:start w:val="1"/>
      <w:numFmt w:val="bullet"/>
      <w:lvlText w:val=""/>
      <w:lvlJc w:val="left"/>
      <w:pPr>
        <w:tabs>
          <w:tab w:val="num" w:pos="5760"/>
        </w:tabs>
        <w:ind w:left="5760" w:hanging="360"/>
      </w:pPr>
      <w:rPr>
        <w:rFonts w:ascii="Wingdings 3" w:hAnsi="Wingdings 3" w:hint="default"/>
      </w:rPr>
    </w:lvl>
    <w:lvl w:ilvl="8" w:tplc="FAF6535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7361ECA"/>
    <w:multiLevelType w:val="hybridMultilevel"/>
    <w:tmpl w:val="BB6473FA"/>
    <w:lvl w:ilvl="0" w:tplc="F918C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0116EA"/>
    <w:multiLevelType w:val="hybridMultilevel"/>
    <w:tmpl w:val="CD24871E"/>
    <w:lvl w:ilvl="0" w:tplc="4B2E8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1272B9"/>
    <w:multiLevelType w:val="hybridMultilevel"/>
    <w:tmpl w:val="F6D8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59752F"/>
    <w:multiLevelType w:val="multilevel"/>
    <w:tmpl w:val="AC6A03CE"/>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1003EFF"/>
    <w:multiLevelType w:val="hybridMultilevel"/>
    <w:tmpl w:val="DD56DD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23F52A6"/>
    <w:multiLevelType w:val="hybridMultilevel"/>
    <w:tmpl w:val="F48A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A5356E"/>
    <w:multiLevelType w:val="multilevel"/>
    <w:tmpl w:val="DBDC0C6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88010B"/>
    <w:multiLevelType w:val="hybridMultilevel"/>
    <w:tmpl w:val="54C80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0"/>
  </w:num>
  <w:num w:numId="5">
    <w:abstractNumId w:val="4"/>
  </w:num>
  <w:num w:numId="6">
    <w:abstractNumId w:val="8"/>
  </w:num>
  <w:num w:numId="7">
    <w:abstractNumId w:val="6"/>
  </w:num>
  <w:num w:numId="8">
    <w:abstractNumId w:val="1"/>
  </w:num>
  <w:num w:numId="9">
    <w:abstractNumId w:val="2"/>
  </w:num>
  <w:num w:numId="10">
    <w:abstractNumId w:val="11"/>
  </w:num>
  <w:num w:numId="11">
    <w:abstractNumId w:val="12"/>
  </w:num>
  <w:num w:numId="12">
    <w:abstractNumId w:val="9"/>
  </w:num>
  <w:num w:numId="13">
    <w:abstractNumId w:val="3"/>
  </w:num>
  <w:num w:numId="14">
    <w:abstractNumId w:val="18"/>
  </w:num>
  <w:num w:numId="15">
    <w:abstractNumId w:val="16"/>
  </w:num>
  <w:num w:numId="16">
    <w:abstractNumId w:val="13"/>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9C"/>
    <w:rsid w:val="000113C2"/>
    <w:rsid w:val="000226AD"/>
    <w:rsid w:val="00052BD9"/>
    <w:rsid w:val="00054937"/>
    <w:rsid w:val="00060818"/>
    <w:rsid w:val="00084D7E"/>
    <w:rsid w:val="00085B58"/>
    <w:rsid w:val="000C38E1"/>
    <w:rsid w:val="000C7922"/>
    <w:rsid w:val="000D3710"/>
    <w:rsid w:val="000D3B57"/>
    <w:rsid w:val="000D703D"/>
    <w:rsid w:val="000F1B81"/>
    <w:rsid w:val="000F20FC"/>
    <w:rsid w:val="000F4AFB"/>
    <w:rsid w:val="00103718"/>
    <w:rsid w:val="0010396D"/>
    <w:rsid w:val="00125D75"/>
    <w:rsid w:val="00130F53"/>
    <w:rsid w:val="00154015"/>
    <w:rsid w:val="00156D56"/>
    <w:rsid w:val="00160504"/>
    <w:rsid w:val="00160D64"/>
    <w:rsid w:val="00162C25"/>
    <w:rsid w:val="0017032B"/>
    <w:rsid w:val="0018582E"/>
    <w:rsid w:val="00190159"/>
    <w:rsid w:val="0019056B"/>
    <w:rsid w:val="00196F73"/>
    <w:rsid w:val="001B0CAC"/>
    <w:rsid w:val="001B3119"/>
    <w:rsid w:val="001C3E84"/>
    <w:rsid w:val="001C7FB4"/>
    <w:rsid w:val="001D10D9"/>
    <w:rsid w:val="001D5ECB"/>
    <w:rsid w:val="001D7575"/>
    <w:rsid w:val="001E32F6"/>
    <w:rsid w:val="001E4D66"/>
    <w:rsid w:val="00201DBF"/>
    <w:rsid w:val="00205781"/>
    <w:rsid w:val="0021131C"/>
    <w:rsid w:val="00227523"/>
    <w:rsid w:val="00252570"/>
    <w:rsid w:val="002572BA"/>
    <w:rsid w:val="00257699"/>
    <w:rsid w:val="00267451"/>
    <w:rsid w:val="0026757F"/>
    <w:rsid w:val="002704C6"/>
    <w:rsid w:val="002737F8"/>
    <w:rsid w:val="00273C5E"/>
    <w:rsid w:val="00281F39"/>
    <w:rsid w:val="00282462"/>
    <w:rsid w:val="00284CFB"/>
    <w:rsid w:val="00293617"/>
    <w:rsid w:val="002A6EC3"/>
    <w:rsid w:val="002A77F5"/>
    <w:rsid w:val="002B1667"/>
    <w:rsid w:val="002D16D4"/>
    <w:rsid w:val="002E5416"/>
    <w:rsid w:val="00302383"/>
    <w:rsid w:val="00302846"/>
    <w:rsid w:val="003040C0"/>
    <w:rsid w:val="0031085C"/>
    <w:rsid w:val="00315A28"/>
    <w:rsid w:val="00336718"/>
    <w:rsid w:val="003379A3"/>
    <w:rsid w:val="0034598D"/>
    <w:rsid w:val="00353B15"/>
    <w:rsid w:val="00377D6D"/>
    <w:rsid w:val="00381C52"/>
    <w:rsid w:val="00392900"/>
    <w:rsid w:val="003A5ECA"/>
    <w:rsid w:val="003B4468"/>
    <w:rsid w:val="003B76BB"/>
    <w:rsid w:val="003C0EE6"/>
    <w:rsid w:val="003E3E53"/>
    <w:rsid w:val="003E5142"/>
    <w:rsid w:val="003F417E"/>
    <w:rsid w:val="004252E6"/>
    <w:rsid w:val="0042585E"/>
    <w:rsid w:val="004364A2"/>
    <w:rsid w:val="00445A2A"/>
    <w:rsid w:val="0046357D"/>
    <w:rsid w:val="00465FEA"/>
    <w:rsid w:val="00483649"/>
    <w:rsid w:val="004901AF"/>
    <w:rsid w:val="00490261"/>
    <w:rsid w:val="004B3082"/>
    <w:rsid w:val="004C44C1"/>
    <w:rsid w:val="004C64AE"/>
    <w:rsid w:val="004D1124"/>
    <w:rsid w:val="004D27F7"/>
    <w:rsid w:val="004E08FC"/>
    <w:rsid w:val="004F2C16"/>
    <w:rsid w:val="005018ED"/>
    <w:rsid w:val="00502EA1"/>
    <w:rsid w:val="0051413D"/>
    <w:rsid w:val="0052240E"/>
    <w:rsid w:val="00525D48"/>
    <w:rsid w:val="00530639"/>
    <w:rsid w:val="0053123F"/>
    <w:rsid w:val="00536EAF"/>
    <w:rsid w:val="00540FA9"/>
    <w:rsid w:val="005568E3"/>
    <w:rsid w:val="0055752B"/>
    <w:rsid w:val="00557A18"/>
    <w:rsid w:val="005634B0"/>
    <w:rsid w:val="00572FB1"/>
    <w:rsid w:val="005751EA"/>
    <w:rsid w:val="0058181F"/>
    <w:rsid w:val="00587D08"/>
    <w:rsid w:val="00593949"/>
    <w:rsid w:val="005947EB"/>
    <w:rsid w:val="00596225"/>
    <w:rsid w:val="005A63BC"/>
    <w:rsid w:val="005B5C0E"/>
    <w:rsid w:val="005B657D"/>
    <w:rsid w:val="005B6700"/>
    <w:rsid w:val="005C2A00"/>
    <w:rsid w:val="005C3080"/>
    <w:rsid w:val="005D0899"/>
    <w:rsid w:val="005E4BAE"/>
    <w:rsid w:val="005F127E"/>
    <w:rsid w:val="005F4602"/>
    <w:rsid w:val="0060375E"/>
    <w:rsid w:val="00606299"/>
    <w:rsid w:val="00613E28"/>
    <w:rsid w:val="006162F6"/>
    <w:rsid w:val="006206F4"/>
    <w:rsid w:val="006236B8"/>
    <w:rsid w:val="006266D8"/>
    <w:rsid w:val="006313E3"/>
    <w:rsid w:val="00645487"/>
    <w:rsid w:val="006468F5"/>
    <w:rsid w:val="00646BBC"/>
    <w:rsid w:val="00647CDE"/>
    <w:rsid w:val="00650782"/>
    <w:rsid w:val="00652892"/>
    <w:rsid w:val="00663BC8"/>
    <w:rsid w:val="00681DE3"/>
    <w:rsid w:val="006825A5"/>
    <w:rsid w:val="006877E9"/>
    <w:rsid w:val="006924D8"/>
    <w:rsid w:val="006B29D5"/>
    <w:rsid w:val="006B2D99"/>
    <w:rsid w:val="006D62BD"/>
    <w:rsid w:val="006F5DFA"/>
    <w:rsid w:val="00710F83"/>
    <w:rsid w:val="00723ED9"/>
    <w:rsid w:val="0072547F"/>
    <w:rsid w:val="00736BD1"/>
    <w:rsid w:val="00750F5A"/>
    <w:rsid w:val="00751A4C"/>
    <w:rsid w:val="00754F16"/>
    <w:rsid w:val="00756CF3"/>
    <w:rsid w:val="00780615"/>
    <w:rsid w:val="007837AA"/>
    <w:rsid w:val="00790F27"/>
    <w:rsid w:val="00797465"/>
    <w:rsid w:val="007A6DBE"/>
    <w:rsid w:val="007D2136"/>
    <w:rsid w:val="007E7BF1"/>
    <w:rsid w:val="007F4E50"/>
    <w:rsid w:val="0080022F"/>
    <w:rsid w:val="00836FBA"/>
    <w:rsid w:val="008463D6"/>
    <w:rsid w:val="008715E0"/>
    <w:rsid w:val="0088271E"/>
    <w:rsid w:val="00890CB6"/>
    <w:rsid w:val="00892C25"/>
    <w:rsid w:val="00894594"/>
    <w:rsid w:val="008A01C3"/>
    <w:rsid w:val="008A3E26"/>
    <w:rsid w:val="008A6549"/>
    <w:rsid w:val="008A7C1D"/>
    <w:rsid w:val="008B1801"/>
    <w:rsid w:val="008B3861"/>
    <w:rsid w:val="008C0439"/>
    <w:rsid w:val="008C6AD4"/>
    <w:rsid w:val="008E65CA"/>
    <w:rsid w:val="008F2855"/>
    <w:rsid w:val="008F41D6"/>
    <w:rsid w:val="008F6FE2"/>
    <w:rsid w:val="00902D6F"/>
    <w:rsid w:val="00903FD3"/>
    <w:rsid w:val="00917D39"/>
    <w:rsid w:val="009255DF"/>
    <w:rsid w:val="00927CBE"/>
    <w:rsid w:val="00933A62"/>
    <w:rsid w:val="00935D11"/>
    <w:rsid w:val="0094409D"/>
    <w:rsid w:val="009457B5"/>
    <w:rsid w:val="00947163"/>
    <w:rsid w:val="00962604"/>
    <w:rsid w:val="00962B4C"/>
    <w:rsid w:val="00971972"/>
    <w:rsid w:val="00983DE9"/>
    <w:rsid w:val="009849BC"/>
    <w:rsid w:val="009A1B83"/>
    <w:rsid w:val="009A42F7"/>
    <w:rsid w:val="009B321E"/>
    <w:rsid w:val="009B4BAE"/>
    <w:rsid w:val="009C13CD"/>
    <w:rsid w:val="009D2A9B"/>
    <w:rsid w:val="009D689C"/>
    <w:rsid w:val="00A12928"/>
    <w:rsid w:val="00A15728"/>
    <w:rsid w:val="00A1658B"/>
    <w:rsid w:val="00A24514"/>
    <w:rsid w:val="00A26FFC"/>
    <w:rsid w:val="00A3037D"/>
    <w:rsid w:val="00A31152"/>
    <w:rsid w:val="00A35DBC"/>
    <w:rsid w:val="00A37E82"/>
    <w:rsid w:val="00A4387D"/>
    <w:rsid w:val="00A45241"/>
    <w:rsid w:val="00A45747"/>
    <w:rsid w:val="00A52AC7"/>
    <w:rsid w:val="00A543DB"/>
    <w:rsid w:val="00A5517A"/>
    <w:rsid w:val="00A67847"/>
    <w:rsid w:val="00A72D11"/>
    <w:rsid w:val="00A82856"/>
    <w:rsid w:val="00A836A6"/>
    <w:rsid w:val="00A85C67"/>
    <w:rsid w:val="00A9301A"/>
    <w:rsid w:val="00A941A2"/>
    <w:rsid w:val="00A9747E"/>
    <w:rsid w:val="00AA0572"/>
    <w:rsid w:val="00AA2C1B"/>
    <w:rsid w:val="00AC61BB"/>
    <w:rsid w:val="00AD1320"/>
    <w:rsid w:val="00AD15A3"/>
    <w:rsid w:val="00AD3F1E"/>
    <w:rsid w:val="00AE0184"/>
    <w:rsid w:val="00AE19C5"/>
    <w:rsid w:val="00AE6F9D"/>
    <w:rsid w:val="00AF0B0E"/>
    <w:rsid w:val="00AF7A87"/>
    <w:rsid w:val="00B018E0"/>
    <w:rsid w:val="00B07EAB"/>
    <w:rsid w:val="00B101DE"/>
    <w:rsid w:val="00B11143"/>
    <w:rsid w:val="00B15619"/>
    <w:rsid w:val="00B34B24"/>
    <w:rsid w:val="00B36AB8"/>
    <w:rsid w:val="00B4694A"/>
    <w:rsid w:val="00B60F29"/>
    <w:rsid w:val="00B70EC5"/>
    <w:rsid w:val="00B779F4"/>
    <w:rsid w:val="00B82ED8"/>
    <w:rsid w:val="00B92BA5"/>
    <w:rsid w:val="00B96359"/>
    <w:rsid w:val="00BA6EA2"/>
    <w:rsid w:val="00BB5430"/>
    <w:rsid w:val="00BC511D"/>
    <w:rsid w:val="00BC5F3D"/>
    <w:rsid w:val="00BD3E85"/>
    <w:rsid w:val="00BE1990"/>
    <w:rsid w:val="00BE27B6"/>
    <w:rsid w:val="00BE6EB0"/>
    <w:rsid w:val="00C00D4F"/>
    <w:rsid w:val="00C02285"/>
    <w:rsid w:val="00C16BDB"/>
    <w:rsid w:val="00C22E57"/>
    <w:rsid w:val="00C23A0F"/>
    <w:rsid w:val="00C324CD"/>
    <w:rsid w:val="00C33003"/>
    <w:rsid w:val="00C357BA"/>
    <w:rsid w:val="00C472DC"/>
    <w:rsid w:val="00C47387"/>
    <w:rsid w:val="00C53B19"/>
    <w:rsid w:val="00C56586"/>
    <w:rsid w:val="00C63121"/>
    <w:rsid w:val="00C67168"/>
    <w:rsid w:val="00C6765D"/>
    <w:rsid w:val="00C72A50"/>
    <w:rsid w:val="00C73364"/>
    <w:rsid w:val="00C776E3"/>
    <w:rsid w:val="00C8673B"/>
    <w:rsid w:val="00CA1A73"/>
    <w:rsid w:val="00CA204E"/>
    <w:rsid w:val="00CA215F"/>
    <w:rsid w:val="00CA4D2A"/>
    <w:rsid w:val="00CB0C19"/>
    <w:rsid w:val="00CC0662"/>
    <w:rsid w:val="00CC78D2"/>
    <w:rsid w:val="00CD53A8"/>
    <w:rsid w:val="00CD5BB7"/>
    <w:rsid w:val="00CF428E"/>
    <w:rsid w:val="00D03E02"/>
    <w:rsid w:val="00D140EA"/>
    <w:rsid w:val="00D27E6D"/>
    <w:rsid w:val="00D343F9"/>
    <w:rsid w:val="00D349A7"/>
    <w:rsid w:val="00D44424"/>
    <w:rsid w:val="00D60BC8"/>
    <w:rsid w:val="00D634D9"/>
    <w:rsid w:val="00D64D06"/>
    <w:rsid w:val="00D71827"/>
    <w:rsid w:val="00D76B86"/>
    <w:rsid w:val="00D80B77"/>
    <w:rsid w:val="00D83C48"/>
    <w:rsid w:val="00D90A9F"/>
    <w:rsid w:val="00D90AB3"/>
    <w:rsid w:val="00D93721"/>
    <w:rsid w:val="00DA121B"/>
    <w:rsid w:val="00DA2B6F"/>
    <w:rsid w:val="00DA366E"/>
    <w:rsid w:val="00DA75AE"/>
    <w:rsid w:val="00DD20A8"/>
    <w:rsid w:val="00DD573D"/>
    <w:rsid w:val="00DE5CD4"/>
    <w:rsid w:val="00DF0C92"/>
    <w:rsid w:val="00DF6750"/>
    <w:rsid w:val="00E432A0"/>
    <w:rsid w:val="00E6059B"/>
    <w:rsid w:val="00E742E1"/>
    <w:rsid w:val="00E772A5"/>
    <w:rsid w:val="00E820DB"/>
    <w:rsid w:val="00E862A0"/>
    <w:rsid w:val="00EB03ED"/>
    <w:rsid w:val="00EB0F91"/>
    <w:rsid w:val="00EC2402"/>
    <w:rsid w:val="00EE39C3"/>
    <w:rsid w:val="00EF1B09"/>
    <w:rsid w:val="00EF59C6"/>
    <w:rsid w:val="00EF779C"/>
    <w:rsid w:val="00F03A98"/>
    <w:rsid w:val="00F03EE1"/>
    <w:rsid w:val="00F068DF"/>
    <w:rsid w:val="00F1020A"/>
    <w:rsid w:val="00F2613B"/>
    <w:rsid w:val="00F31379"/>
    <w:rsid w:val="00F316DB"/>
    <w:rsid w:val="00F369F5"/>
    <w:rsid w:val="00F50D8A"/>
    <w:rsid w:val="00F52F11"/>
    <w:rsid w:val="00F60ADC"/>
    <w:rsid w:val="00F63781"/>
    <w:rsid w:val="00F67691"/>
    <w:rsid w:val="00F71B53"/>
    <w:rsid w:val="00F83090"/>
    <w:rsid w:val="00F8626A"/>
    <w:rsid w:val="00F97343"/>
    <w:rsid w:val="00FA1DD7"/>
    <w:rsid w:val="00FB64D5"/>
    <w:rsid w:val="00FB65B7"/>
    <w:rsid w:val="00FC5A8B"/>
    <w:rsid w:val="00FD1B6F"/>
    <w:rsid w:val="00FE0B28"/>
    <w:rsid w:val="00FF35F7"/>
    <w:rsid w:val="00FF5141"/>
    <w:rsid w:val="00FF6231"/>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5E0A"/>
  <w15:chartTrackingRefBased/>
  <w15:docId w15:val="{1C0402BF-8CDE-47BB-8FB5-8ED5BF5A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439"/>
    <w:pPr>
      <w:ind w:left="720"/>
      <w:contextualSpacing/>
    </w:pPr>
  </w:style>
  <w:style w:type="paragraph" w:customStyle="1" w:styleId="Default">
    <w:name w:val="Default"/>
    <w:rsid w:val="008C043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FE0B28"/>
    <w:rPr>
      <w:color w:val="0563C1" w:themeColor="hyperlink"/>
      <w:u w:val="single"/>
    </w:rPr>
  </w:style>
  <w:style w:type="character" w:styleId="a5">
    <w:name w:val="Unresolved Mention"/>
    <w:basedOn w:val="a0"/>
    <w:uiPriority w:val="99"/>
    <w:semiHidden/>
    <w:unhideWhenUsed/>
    <w:rsid w:val="00FE0B28"/>
    <w:rPr>
      <w:color w:val="605E5C"/>
      <w:shd w:val="clear" w:color="auto" w:fill="E1DFDD"/>
    </w:rPr>
  </w:style>
  <w:style w:type="paragraph" w:styleId="a6">
    <w:name w:val="Normal (Web)"/>
    <w:basedOn w:val="a"/>
    <w:uiPriority w:val="99"/>
    <w:semiHidden/>
    <w:unhideWhenUsed/>
    <w:rsid w:val="00C0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068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68DF"/>
  </w:style>
  <w:style w:type="paragraph" w:styleId="a9">
    <w:name w:val="footer"/>
    <w:basedOn w:val="a"/>
    <w:link w:val="aa"/>
    <w:uiPriority w:val="99"/>
    <w:unhideWhenUsed/>
    <w:rsid w:val="00F068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92">
      <w:bodyDiv w:val="1"/>
      <w:marLeft w:val="0"/>
      <w:marRight w:val="0"/>
      <w:marTop w:val="0"/>
      <w:marBottom w:val="0"/>
      <w:divBdr>
        <w:top w:val="none" w:sz="0" w:space="0" w:color="auto"/>
        <w:left w:val="none" w:sz="0" w:space="0" w:color="auto"/>
        <w:bottom w:val="none" w:sz="0" w:space="0" w:color="auto"/>
        <w:right w:val="none" w:sz="0" w:space="0" w:color="auto"/>
      </w:divBdr>
    </w:div>
    <w:div w:id="14581017">
      <w:bodyDiv w:val="1"/>
      <w:marLeft w:val="0"/>
      <w:marRight w:val="0"/>
      <w:marTop w:val="0"/>
      <w:marBottom w:val="0"/>
      <w:divBdr>
        <w:top w:val="none" w:sz="0" w:space="0" w:color="auto"/>
        <w:left w:val="none" w:sz="0" w:space="0" w:color="auto"/>
        <w:bottom w:val="none" w:sz="0" w:space="0" w:color="auto"/>
        <w:right w:val="none" w:sz="0" w:space="0" w:color="auto"/>
      </w:divBdr>
    </w:div>
    <w:div w:id="21905698">
      <w:bodyDiv w:val="1"/>
      <w:marLeft w:val="0"/>
      <w:marRight w:val="0"/>
      <w:marTop w:val="0"/>
      <w:marBottom w:val="0"/>
      <w:divBdr>
        <w:top w:val="none" w:sz="0" w:space="0" w:color="auto"/>
        <w:left w:val="none" w:sz="0" w:space="0" w:color="auto"/>
        <w:bottom w:val="none" w:sz="0" w:space="0" w:color="auto"/>
        <w:right w:val="none" w:sz="0" w:space="0" w:color="auto"/>
      </w:divBdr>
    </w:div>
    <w:div w:id="81923617">
      <w:bodyDiv w:val="1"/>
      <w:marLeft w:val="0"/>
      <w:marRight w:val="0"/>
      <w:marTop w:val="0"/>
      <w:marBottom w:val="0"/>
      <w:divBdr>
        <w:top w:val="none" w:sz="0" w:space="0" w:color="auto"/>
        <w:left w:val="none" w:sz="0" w:space="0" w:color="auto"/>
        <w:bottom w:val="none" w:sz="0" w:space="0" w:color="auto"/>
        <w:right w:val="none" w:sz="0" w:space="0" w:color="auto"/>
      </w:divBdr>
    </w:div>
    <w:div w:id="84234370">
      <w:bodyDiv w:val="1"/>
      <w:marLeft w:val="0"/>
      <w:marRight w:val="0"/>
      <w:marTop w:val="0"/>
      <w:marBottom w:val="0"/>
      <w:divBdr>
        <w:top w:val="none" w:sz="0" w:space="0" w:color="auto"/>
        <w:left w:val="none" w:sz="0" w:space="0" w:color="auto"/>
        <w:bottom w:val="none" w:sz="0" w:space="0" w:color="auto"/>
        <w:right w:val="none" w:sz="0" w:space="0" w:color="auto"/>
      </w:divBdr>
    </w:div>
    <w:div w:id="114179558">
      <w:bodyDiv w:val="1"/>
      <w:marLeft w:val="0"/>
      <w:marRight w:val="0"/>
      <w:marTop w:val="0"/>
      <w:marBottom w:val="0"/>
      <w:divBdr>
        <w:top w:val="none" w:sz="0" w:space="0" w:color="auto"/>
        <w:left w:val="none" w:sz="0" w:space="0" w:color="auto"/>
        <w:bottom w:val="none" w:sz="0" w:space="0" w:color="auto"/>
        <w:right w:val="none" w:sz="0" w:space="0" w:color="auto"/>
      </w:divBdr>
    </w:div>
    <w:div w:id="117265207">
      <w:bodyDiv w:val="1"/>
      <w:marLeft w:val="0"/>
      <w:marRight w:val="0"/>
      <w:marTop w:val="0"/>
      <w:marBottom w:val="0"/>
      <w:divBdr>
        <w:top w:val="none" w:sz="0" w:space="0" w:color="auto"/>
        <w:left w:val="none" w:sz="0" w:space="0" w:color="auto"/>
        <w:bottom w:val="none" w:sz="0" w:space="0" w:color="auto"/>
        <w:right w:val="none" w:sz="0" w:space="0" w:color="auto"/>
      </w:divBdr>
    </w:div>
    <w:div w:id="168712499">
      <w:bodyDiv w:val="1"/>
      <w:marLeft w:val="0"/>
      <w:marRight w:val="0"/>
      <w:marTop w:val="0"/>
      <w:marBottom w:val="0"/>
      <w:divBdr>
        <w:top w:val="none" w:sz="0" w:space="0" w:color="auto"/>
        <w:left w:val="none" w:sz="0" w:space="0" w:color="auto"/>
        <w:bottom w:val="none" w:sz="0" w:space="0" w:color="auto"/>
        <w:right w:val="none" w:sz="0" w:space="0" w:color="auto"/>
      </w:divBdr>
    </w:div>
    <w:div w:id="169876353">
      <w:bodyDiv w:val="1"/>
      <w:marLeft w:val="0"/>
      <w:marRight w:val="0"/>
      <w:marTop w:val="0"/>
      <w:marBottom w:val="0"/>
      <w:divBdr>
        <w:top w:val="none" w:sz="0" w:space="0" w:color="auto"/>
        <w:left w:val="none" w:sz="0" w:space="0" w:color="auto"/>
        <w:bottom w:val="none" w:sz="0" w:space="0" w:color="auto"/>
        <w:right w:val="none" w:sz="0" w:space="0" w:color="auto"/>
      </w:divBdr>
    </w:div>
    <w:div w:id="194125853">
      <w:bodyDiv w:val="1"/>
      <w:marLeft w:val="0"/>
      <w:marRight w:val="0"/>
      <w:marTop w:val="0"/>
      <w:marBottom w:val="0"/>
      <w:divBdr>
        <w:top w:val="none" w:sz="0" w:space="0" w:color="auto"/>
        <w:left w:val="none" w:sz="0" w:space="0" w:color="auto"/>
        <w:bottom w:val="none" w:sz="0" w:space="0" w:color="auto"/>
        <w:right w:val="none" w:sz="0" w:space="0" w:color="auto"/>
      </w:divBdr>
    </w:div>
    <w:div w:id="255332615">
      <w:bodyDiv w:val="1"/>
      <w:marLeft w:val="0"/>
      <w:marRight w:val="0"/>
      <w:marTop w:val="0"/>
      <w:marBottom w:val="0"/>
      <w:divBdr>
        <w:top w:val="none" w:sz="0" w:space="0" w:color="auto"/>
        <w:left w:val="none" w:sz="0" w:space="0" w:color="auto"/>
        <w:bottom w:val="none" w:sz="0" w:space="0" w:color="auto"/>
        <w:right w:val="none" w:sz="0" w:space="0" w:color="auto"/>
      </w:divBdr>
    </w:div>
    <w:div w:id="288586172">
      <w:bodyDiv w:val="1"/>
      <w:marLeft w:val="0"/>
      <w:marRight w:val="0"/>
      <w:marTop w:val="0"/>
      <w:marBottom w:val="0"/>
      <w:divBdr>
        <w:top w:val="none" w:sz="0" w:space="0" w:color="auto"/>
        <w:left w:val="none" w:sz="0" w:space="0" w:color="auto"/>
        <w:bottom w:val="none" w:sz="0" w:space="0" w:color="auto"/>
        <w:right w:val="none" w:sz="0" w:space="0" w:color="auto"/>
      </w:divBdr>
    </w:div>
    <w:div w:id="300620300">
      <w:bodyDiv w:val="1"/>
      <w:marLeft w:val="0"/>
      <w:marRight w:val="0"/>
      <w:marTop w:val="0"/>
      <w:marBottom w:val="0"/>
      <w:divBdr>
        <w:top w:val="none" w:sz="0" w:space="0" w:color="auto"/>
        <w:left w:val="none" w:sz="0" w:space="0" w:color="auto"/>
        <w:bottom w:val="none" w:sz="0" w:space="0" w:color="auto"/>
        <w:right w:val="none" w:sz="0" w:space="0" w:color="auto"/>
      </w:divBdr>
    </w:div>
    <w:div w:id="326828510">
      <w:bodyDiv w:val="1"/>
      <w:marLeft w:val="0"/>
      <w:marRight w:val="0"/>
      <w:marTop w:val="0"/>
      <w:marBottom w:val="0"/>
      <w:divBdr>
        <w:top w:val="none" w:sz="0" w:space="0" w:color="auto"/>
        <w:left w:val="none" w:sz="0" w:space="0" w:color="auto"/>
        <w:bottom w:val="none" w:sz="0" w:space="0" w:color="auto"/>
        <w:right w:val="none" w:sz="0" w:space="0" w:color="auto"/>
      </w:divBdr>
    </w:div>
    <w:div w:id="348140331">
      <w:bodyDiv w:val="1"/>
      <w:marLeft w:val="0"/>
      <w:marRight w:val="0"/>
      <w:marTop w:val="0"/>
      <w:marBottom w:val="0"/>
      <w:divBdr>
        <w:top w:val="none" w:sz="0" w:space="0" w:color="auto"/>
        <w:left w:val="none" w:sz="0" w:space="0" w:color="auto"/>
        <w:bottom w:val="none" w:sz="0" w:space="0" w:color="auto"/>
        <w:right w:val="none" w:sz="0" w:space="0" w:color="auto"/>
      </w:divBdr>
      <w:divsChild>
        <w:div w:id="1124613512">
          <w:marLeft w:val="547"/>
          <w:marRight w:val="0"/>
          <w:marTop w:val="200"/>
          <w:marBottom w:val="0"/>
          <w:divBdr>
            <w:top w:val="none" w:sz="0" w:space="0" w:color="auto"/>
            <w:left w:val="none" w:sz="0" w:space="0" w:color="auto"/>
            <w:bottom w:val="none" w:sz="0" w:space="0" w:color="auto"/>
            <w:right w:val="none" w:sz="0" w:space="0" w:color="auto"/>
          </w:divBdr>
        </w:div>
        <w:div w:id="902177501">
          <w:marLeft w:val="547"/>
          <w:marRight w:val="0"/>
          <w:marTop w:val="200"/>
          <w:marBottom w:val="0"/>
          <w:divBdr>
            <w:top w:val="none" w:sz="0" w:space="0" w:color="auto"/>
            <w:left w:val="none" w:sz="0" w:space="0" w:color="auto"/>
            <w:bottom w:val="none" w:sz="0" w:space="0" w:color="auto"/>
            <w:right w:val="none" w:sz="0" w:space="0" w:color="auto"/>
          </w:divBdr>
        </w:div>
      </w:divsChild>
    </w:div>
    <w:div w:id="351801815">
      <w:bodyDiv w:val="1"/>
      <w:marLeft w:val="0"/>
      <w:marRight w:val="0"/>
      <w:marTop w:val="0"/>
      <w:marBottom w:val="0"/>
      <w:divBdr>
        <w:top w:val="none" w:sz="0" w:space="0" w:color="auto"/>
        <w:left w:val="none" w:sz="0" w:space="0" w:color="auto"/>
        <w:bottom w:val="none" w:sz="0" w:space="0" w:color="auto"/>
        <w:right w:val="none" w:sz="0" w:space="0" w:color="auto"/>
      </w:divBdr>
    </w:div>
    <w:div w:id="356930379">
      <w:bodyDiv w:val="1"/>
      <w:marLeft w:val="0"/>
      <w:marRight w:val="0"/>
      <w:marTop w:val="0"/>
      <w:marBottom w:val="0"/>
      <w:divBdr>
        <w:top w:val="none" w:sz="0" w:space="0" w:color="auto"/>
        <w:left w:val="none" w:sz="0" w:space="0" w:color="auto"/>
        <w:bottom w:val="none" w:sz="0" w:space="0" w:color="auto"/>
        <w:right w:val="none" w:sz="0" w:space="0" w:color="auto"/>
      </w:divBdr>
    </w:div>
    <w:div w:id="371808657">
      <w:bodyDiv w:val="1"/>
      <w:marLeft w:val="0"/>
      <w:marRight w:val="0"/>
      <w:marTop w:val="0"/>
      <w:marBottom w:val="0"/>
      <w:divBdr>
        <w:top w:val="none" w:sz="0" w:space="0" w:color="auto"/>
        <w:left w:val="none" w:sz="0" w:space="0" w:color="auto"/>
        <w:bottom w:val="none" w:sz="0" w:space="0" w:color="auto"/>
        <w:right w:val="none" w:sz="0" w:space="0" w:color="auto"/>
      </w:divBdr>
    </w:div>
    <w:div w:id="372115788">
      <w:bodyDiv w:val="1"/>
      <w:marLeft w:val="0"/>
      <w:marRight w:val="0"/>
      <w:marTop w:val="0"/>
      <w:marBottom w:val="0"/>
      <w:divBdr>
        <w:top w:val="none" w:sz="0" w:space="0" w:color="auto"/>
        <w:left w:val="none" w:sz="0" w:space="0" w:color="auto"/>
        <w:bottom w:val="none" w:sz="0" w:space="0" w:color="auto"/>
        <w:right w:val="none" w:sz="0" w:space="0" w:color="auto"/>
      </w:divBdr>
    </w:div>
    <w:div w:id="384069768">
      <w:bodyDiv w:val="1"/>
      <w:marLeft w:val="0"/>
      <w:marRight w:val="0"/>
      <w:marTop w:val="0"/>
      <w:marBottom w:val="0"/>
      <w:divBdr>
        <w:top w:val="none" w:sz="0" w:space="0" w:color="auto"/>
        <w:left w:val="none" w:sz="0" w:space="0" w:color="auto"/>
        <w:bottom w:val="none" w:sz="0" w:space="0" w:color="auto"/>
        <w:right w:val="none" w:sz="0" w:space="0" w:color="auto"/>
      </w:divBdr>
    </w:div>
    <w:div w:id="404644140">
      <w:bodyDiv w:val="1"/>
      <w:marLeft w:val="0"/>
      <w:marRight w:val="0"/>
      <w:marTop w:val="0"/>
      <w:marBottom w:val="0"/>
      <w:divBdr>
        <w:top w:val="none" w:sz="0" w:space="0" w:color="auto"/>
        <w:left w:val="none" w:sz="0" w:space="0" w:color="auto"/>
        <w:bottom w:val="none" w:sz="0" w:space="0" w:color="auto"/>
        <w:right w:val="none" w:sz="0" w:space="0" w:color="auto"/>
      </w:divBdr>
    </w:div>
    <w:div w:id="406728658">
      <w:bodyDiv w:val="1"/>
      <w:marLeft w:val="0"/>
      <w:marRight w:val="0"/>
      <w:marTop w:val="0"/>
      <w:marBottom w:val="0"/>
      <w:divBdr>
        <w:top w:val="none" w:sz="0" w:space="0" w:color="auto"/>
        <w:left w:val="none" w:sz="0" w:space="0" w:color="auto"/>
        <w:bottom w:val="none" w:sz="0" w:space="0" w:color="auto"/>
        <w:right w:val="none" w:sz="0" w:space="0" w:color="auto"/>
      </w:divBdr>
    </w:div>
    <w:div w:id="425543923">
      <w:bodyDiv w:val="1"/>
      <w:marLeft w:val="0"/>
      <w:marRight w:val="0"/>
      <w:marTop w:val="0"/>
      <w:marBottom w:val="0"/>
      <w:divBdr>
        <w:top w:val="none" w:sz="0" w:space="0" w:color="auto"/>
        <w:left w:val="none" w:sz="0" w:space="0" w:color="auto"/>
        <w:bottom w:val="none" w:sz="0" w:space="0" w:color="auto"/>
        <w:right w:val="none" w:sz="0" w:space="0" w:color="auto"/>
      </w:divBdr>
    </w:div>
    <w:div w:id="443118949">
      <w:bodyDiv w:val="1"/>
      <w:marLeft w:val="0"/>
      <w:marRight w:val="0"/>
      <w:marTop w:val="0"/>
      <w:marBottom w:val="0"/>
      <w:divBdr>
        <w:top w:val="none" w:sz="0" w:space="0" w:color="auto"/>
        <w:left w:val="none" w:sz="0" w:space="0" w:color="auto"/>
        <w:bottom w:val="none" w:sz="0" w:space="0" w:color="auto"/>
        <w:right w:val="none" w:sz="0" w:space="0" w:color="auto"/>
      </w:divBdr>
    </w:div>
    <w:div w:id="460225116">
      <w:bodyDiv w:val="1"/>
      <w:marLeft w:val="0"/>
      <w:marRight w:val="0"/>
      <w:marTop w:val="0"/>
      <w:marBottom w:val="0"/>
      <w:divBdr>
        <w:top w:val="none" w:sz="0" w:space="0" w:color="auto"/>
        <w:left w:val="none" w:sz="0" w:space="0" w:color="auto"/>
        <w:bottom w:val="none" w:sz="0" w:space="0" w:color="auto"/>
        <w:right w:val="none" w:sz="0" w:space="0" w:color="auto"/>
      </w:divBdr>
    </w:div>
    <w:div w:id="477457845">
      <w:bodyDiv w:val="1"/>
      <w:marLeft w:val="0"/>
      <w:marRight w:val="0"/>
      <w:marTop w:val="0"/>
      <w:marBottom w:val="0"/>
      <w:divBdr>
        <w:top w:val="none" w:sz="0" w:space="0" w:color="auto"/>
        <w:left w:val="none" w:sz="0" w:space="0" w:color="auto"/>
        <w:bottom w:val="none" w:sz="0" w:space="0" w:color="auto"/>
        <w:right w:val="none" w:sz="0" w:space="0" w:color="auto"/>
      </w:divBdr>
    </w:div>
    <w:div w:id="493036758">
      <w:bodyDiv w:val="1"/>
      <w:marLeft w:val="0"/>
      <w:marRight w:val="0"/>
      <w:marTop w:val="0"/>
      <w:marBottom w:val="0"/>
      <w:divBdr>
        <w:top w:val="none" w:sz="0" w:space="0" w:color="auto"/>
        <w:left w:val="none" w:sz="0" w:space="0" w:color="auto"/>
        <w:bottom w:val="none" w:sz="0" w:space="0" w:color="auto"/>
        <w:right w:val="none" w:sz="0" w:space="0" w:color="auto"/>
      </w:divBdr>
    </w:div>
    <w:div w:id="495222739">
      <w:bodyDiv w:val="1"/>
      <w:marLeft w:val="0"/>
      <w:marRight w:val="0"/>
      <w:marTop w:val="0"/>
      <w:marBottom w:val="0"/>
      <w:divBdr>
        <w:top w:val="none" w:sz="0" w:space="0" w:color="auto"/>
        <w:left w:val="none" w:sz="0" w:space="0" w:color="auto"/>
        <w:bottom w:val="none" w:sz="0" w:space="0" w:color="auto"/>
        <w:right w:val="none" w:sz="0" w:space="0" w:color="auto"/>
      </w:divBdr>
    </w:div>
    <w:div w:id="505217196">
      <w:bodyDiv w:val="1"/>
      <w:marLeft w:val="0"/>
      <w:marRight w:val="0"/>
      <w:marTop w:val="0"/>
      <w:marBottom w:val="0"/>
      <w:divBdr>
        <w:top w:val="none" w:sz="0" w:space="0" w:color="auto"/>
        <w:left w:val="none" w:sz="0" w:space="0" w:color="auto"/>
        <w:bottom w:val="none" w:sz="0" w:space="0" w:color="auto"/>
        <w:right w:val="none" w:sz="0" w:space="0" w:color="auto"/>
      </w:divBdr>
    </w:div>
    <w:div w:id="579173039">
      <w:bodyDiv w:val="1"/>
      <w:marLeft w:val="0"/>
      <w:marRight w:val="0"/>
      <w:marTop w:val="0"/>
      <w:marBottom w:val="0"/>
      <w:divBdr>
        <w:top w:val="none" w:sz="0" w:space="0" w:color="auto"/>
        <w:left w:val="none" w:sz="0" w:space="0" w:color="auto"/>
        <w:bottom w:val="none" w:sz="0" w:space="0" w:color="auto"/>
        <w:right w:val="none" w:sz="0" w:space="0" w:color="auto"/>
      </w:divBdr>
    </w:div>
    <w:div w:id="611979312">
      <w:bodyDiv w:val="1"/>
      <w:marLeft w:val="0"/>
      <w:marRight w:val="0"/>
      <w:marTop w:val="0"/>
      <w:marBottom w:val="0"/>
      <w:divBdr>
        <w:top w:val="none" w:sz="0" w:space="0" w:color="auto"/>
        <w:left w:val="none" w:sz="0" w:space="0" w:color="auto"/>
        <w:bottom w:val="none" w:sz="0" w:space="0" w:color="auto"/>
        <w:right w:val="none" w:sz="0" w:space="0" w:color="auto"/>
      </w:divBdr>
    </w:div>
    <w:div w:id="612174138">
      <w:bodyDiv w:val="1"/>
      <w:marLeft w:val="0"/>
      <w:marRight w:val="0"/>
      <w:marTop w:val="0"/>
      <w:marBottom w:val="0"/>
      <w:divBdr>
        <w:top w:val="none" w:sz="0" w:space="0" w:color="auto"/>
        <w:left w:val="none" w:sz="0" w:space="0" w:color="auto"/>
        <w:bottom w:val="none" w:sz="0" w:space="0" w:color="auto"/>
        <w:right w:val="none" w:sz="0" w:space="0" w:color="auto"/>
      </w:divBdr>
    </w:div>
    <w:div w:id="612593332">
      <w:bodyDiv w:val="1"/>
      <w:marLeft w:val="0"/>
      <w:marRight w:val="0"/>
      <w:marTop w:val="0"/>
      <w:marBottom w:val="0"/>
      <w:divBdr>
        <w:top w:val="none" w:sz="0" w:space="0" w:color="auto"/>
        <w:left w:val="none" w:sz="0" w:space="0" w:color="auto"/>
        <w:bottom w:val="none" w:sz="0" w:space="0" w:color="auto"/>
        <w:right w:val="none" w:sz="0" w:space="0" w:color="auto"/>
      </w:divBdr>
      <w:divsChild>
        <w:div w:id="550044120">
          <w:marLeft w:val="547"/>
          <w:marRight w:val="0"/>
          <w:marTop w:val="200"/>
          <w:marBottom w:val="0"/>
          <w:divBdr>
            <w:top w:val="none" w:sz="0" w:space="0" w:color="auto"/>
            <w:left w:val="none" w:sz="0" w:space="0" w:color="auto"/>
            <w:bottom w:val="none" w:sz="0" w:space="0" w:color="auto"/>
            <w:right w:val="none" w:sz="0" w:space="0" w:color="auto"/>
          </w:divBdr>
        </w:div>
        <w:div w:id="1933589863">
          <w:marLeft w:val="547"/>
          <w:marRight w:val="0"/>
          <w:marTop w:val="200"/>
          <w:marBottom w:val="0"/>
          <w:divBdr>
            <w:top w:val="none" w:sz="0" w:space="0" w:color="auto"/>
            <w:left w:val="none" w:sz="0" w:space="0" w:color="auto"/>
            <w:bottom w:val="none" w:sz="0" w:space="0" w:color="auto"/>
            <w:right w:val="none" w:sz="0" w:space="0" w:color="auto"/>
          </w:divBdr>
        </w:div>
      </w:divsChild>
    </w:div>
    <w:div w:id="648293651">
      <w:bodyDiv w:val="1"/>
      <w:marLeft w:val="0"/>
      <w:marRight w:val="0"/>
      <w:marTop w:val="0"/>
      <w:marBottom w:val="0"/>
      <w:divBdr>
        <w:top w:val="none" w:sz="0" w:space="0" w:color="auto"/>
        <w:left w:val="none" w:sz="0" w:space="0" w:color="auto"/>
        <w:bottom w:val="none" w:sz="0" w:space="0" w:color="auto"/>
        <w:right w:val="none" w:sz="0" w:space="0" w:color="auto"/>
      </w:divBdr>
    </w:div>
    <w:div w:id="703560420">
      <w:bodyDiv w:val="1"/>
      <w:marLeft w:val="0"/>
      <w:marRight w:val="0"/>
      <w:marTop w:val="0"/>
      <w:marBottom w:val="0"/>
      <w:divBdr>
        <w:top w:val="none" w:sz="0" w:space="0" w:color="auto"/>
        <w:left w:val="none" w:sz="0" w:space="0" w:color="auto"/>
        <w:bottom w:val="none" w:sz="0" w:space="0" w:color="auto"/>
        <w:right w:val="none" w:sz="0" w:space="0" w:color="auto"/>
      </w:divBdr>
    </w:div>
    <w:div w:id="721947761">
      <w:bodyDiv w:val="1"/>
      <w:marLeft w:val="0"/>
      <w:marRight w:val="0"/>
      <w:marTop w:val="0"/>
      <w:marBottom w:val="0"/>
      <w:divBdr>
        <w:top w:val="none" w:sz="0" w:space="0" w:color="auto"/>
        <w:left w:val="none" w:sz="0" w:space="0" w:color="auto"/>
        <w:bottom w:val="none" w:sz="0" w:space="0" w:color="auto"/>
        <w:right w:val="none" w:sz="0" w:space="0" w:color="auto"/>
      </w:divBdr>
    </w:div>
    <w:div w:id="820973539">
      <w:bodyDiv w:val="1"/>
      <w:marLeft w:val="0"/>
      <w:marRight w:val="0"/>
      <w:marTop w:val="0"/>
      <w:marBottom w:val="0"/>
      <w:divBdr>
        <w:top w:val="none" w:sz="0" w:space="0" w:color="auto"/>
        <w:left w:val="none" w:sz="0" w:space="0" w:color="auto"/>
        <w:bottom w:val="none" w:sz="0" w:space="0" w:color="auto"/>
        <w:right w:val="none" w:sz="0" w:space="0" w:color="auto"/>
      </w:divBdr>
    </w:div>
    <w:div w:id="925728493">
      <w:bodyDiv w:val="1"/>
      <w:marLeft w:val="0"/>
      <w:marRight w:val="0"/>
      <w:marTop w:val="0"/>
      <w:marBottom w:val="0"/>
      <w:divBdr>
        <w:top w:val="none" w:sz="0" w:space="0" w:color="auto"/>
        <w:left w:val="none" w:sz="0" w:space="0" w:color="auto"/>
        <w:bottom w:val="none" w:sz="0" w:space="0" w:color="auto"/>
        <w:right w:val="none" w:sz="0" w:space="0" w:color="auto"/>
      </w:divBdr>
    </w:div>
    <w:div w:id="990448245">
      <w:bodyDiv w:val="1"/>
      <w:marLeft w:val="0"/>
      <w:marRight w:val="0"/>
      <w:marTop w:val="0"/>
      <w:marBottom w:val="0"/>
      <w:divBdr>
        <w:top w:val="none" w:sz="0" w:space="0" w:color="auto"/>
        <w:left w:val="none" w:sz="0" w:space="0" w:color="auto"/>
        <w:bottom w:val="none" w:sz="0" w:space="0" w:color="auto"/>
        <w:right w:val="none" w:sz="0" w:space="0" w:color="auto"/>
      </w:divBdr>
    </w:div>
    <w:div w:id="995573716">
      <w:bodyDiv w:val="1"/>
      <w:marLeft w:val="0"/>
      <w:marRight w:val="0"/>
      <w:marTop w:val="0"/>
      <w:marBottom w:val="0"/>
      <w:divBdr>
        <w:top w:val="none" w:sz="0" w:space="0" w:color="auto"/>
        <w:left w:val="none" w:sz="0" w:space="0" w:color="auto"/>
        <w:bottom w:val="none" w:sz="0" w:space="0" w:color="auto"/>
        <w:right w:val="none" w:sz="0" w:space="0" w:color="auto"/>
      </w:divBdr>
    </w:div>
    <w:div w:id="1013996744">
      <w:bodyDiv w:val="1"/>
      <w:marLeft w:val="0"/>
      <w:marRight w:val="0"/>
      <w:marTop w:val="0"/>
      <w:marBottom w:val="0"/>
      <w:divBdr>
        <w:top w:val="none" w:sz="0" w:space="0" w:color="auto"/>
        <w:left w:val="none" w:sz="0" w:space="0" w:color="auto"/>
        <w:bottom w:val="none" w:sz="0" w:space="0" w:color="auto"/>
        <w:right w:val="none" w:sz="0" w:space="0" w:color="auto"/>
      </w:divBdr>
    </w:div>
    <w:div w:id="1052383807">
      <w:bodyDiv w:val="1"/>
      <w:marLeft w:val="0"/>
      <w:marRight w:val="0"/>
      <w:marTop w:val="0"/>
      <w:marBottom w:val="0"/>
      <w:divBdr>
        <w:top w:val="none" w:sz="0" w:space="0" w:color="auto"/>
        <w:left w:val="none" w:sz="0" w:space="0" w:color="auto"/>
        <w:bottom w:val="none" w:sz="0" w:space="0" w:color="auto"/>
        <w:right w:val="none" w:sz="0" w:space="0" w:color="auto"/>
      </w:divBdr>
    </w:div>
    <w:div w:id="1067920589">
      <w:bodyDiv w:val="1"/>
      <w:marLeft w:val="0"/>
      <w:marRight w:val="0"/>
      <w:marTop w:val="0"/>
      <w:marBottom w:val="0"/>
      <w:divBdr>
        <w:top w:val="none" w:sz="0" w:space="0" w:color="auto"/>
        <w:left w:val="none" w:sz="0" w:space="0" w:color="auto"/>
        <w:bottom w:val="none" w:sz="0" w:space="0" w:color="auto"/>
        <w:right w:val="none" w:sz="0" w:space="0" w:color="auto"/>
      </w:divBdr>
    </w:div>
    <w:div w:id="1071006001">
      <w:bodyDiv w:val="1"/>
      <w:marLeft w:val="0"/>
      <w:marRight w:val="0"/>
      <w:marTop w:val="0"/>
      <w:marBottom w:val="0"/>
      <w:divBdr>
        <w:top w:val="none" w:sz="0" w:space="0" w:color="auto"/>
        <w:left w:val="none" w:sz="0" w:space="0" w:color="auto"/>
        <w:bottom w:val="none" w:sz="0" w:space="0" w:color="auto"/>
        <w:right w:val="none" w:sz="0" w:space="0" w:color="auto"/>
      </w:divBdr>
    </w:div>
    <w:div w:id="1117675956">
      <w:bodyDiv w:val="1"/>
      <w:marLeft w:val="0"/>
      <w:marRight w:val="0"/>
      <w:marTop w:val="0"/>
      <w:marBottom w:val="0"/>
      <w:divBdr>
        <w:top w:val="none" w:sz="0" w:space="0" w:color="auto"/>
        <w:left w:val="none" w:sz="0" w:space="0" w:color="auto"/>
        <w:bottom w:val="none" w:sz="0" w:space="0" w:color="auto"/>
        <w:right w:val="none" w:sz="0" w:space="0" w:color="auto"/>
      </w:divBdr>
    </w:div>
    <w:div w:id="1147235883">
      <w:bodyDiv w:val="1"/>
      <w:marLeft w:val="0"/>
      <w:marRight w:val="0"/>
      <w:marTop w:val="0"/>
      <w:marBottom w:val="0"/>
      <w:divBdr>
        <w:top w:val="none" w:sz="0" w:space="0" w:color="auto"/>
        <w:left w:val="none" w:sz="0" w:space="0" w:color="auto"/>
        <w:bottom w:val="none" w:sz="0" w:space="0" w:color="auto"/>
        <w:right w:val="none" w:sz="0" w:space="0" w:color="auto"/>
      </w:divBdr>
    </w:div>
    <w:div w:id="1150631453">
      <w:bodyDiv w:val="1"/>
      <w:marLeft w:val="0"/>
      <w:marRight w:val="0"/>
      <w:marTop w:val="0"/>
      <w:marBottom w:val="0"/>
      <w:divBdr>
        <w:top w:val="none" w:sz="0" w:space="0" w:color="auto"/>
        <w:left w:val="none" w:sz="0" w:space="0" w:color="auto"/>
        <w:bottom w:val="none" w:sz="0" w:space="0" w:color="auto"/>
        <w:right w:val="none" w:sz="0" w:space="0" w:color="auto"/>
      </w:divBdr>
    </w:div>
    <w:div w:id="1164322527">
      <w:bodyDiv w:val="1"/>
      <w:marLeft w:val="0"/>
      <w:marRight w:val="0"/>
      <w:marTop w:val="0"/>
      <w:marBottom w:val="0"/>
      <w:divBdr>
        <w:top w:val="none" w:sz="0" w:space="0" w:color="auto"/>
        <w:left w:val="none" w:sz="0" w:space="0" w:color="auto"/>
        <w:bottom w:val="none" w:sz="0" w:space="0" w:color="auto"/>
        <w:right w:val="none" w:sz="0" w:space="0" w:color="auto"/>
      </w:divBdr>
    </w:div>
    <w:div w:id="1219245048">
      <w:bodyDiv w:val="1"/>
      <w:marLeft w:val="0"/>
      <w:marRight w:val="0"/>
      <w:marTop w:val="0"/>
      <w:marBottom w:val="0"/>
      <w:divBdr>
        <w:top w:val="none" w:sz="0" w:space="0" w:color="auto"/>
        <w:left w:val="none" w:sz="0" w:space="0" w:color="auto"/>
        <w:bottom w:val="none" w:sz="0" w:space="0" w:color="auto"/>
        <w:right w:val="none" w:sz="0" w:space="0" w:color="auto"/>
      </w:divBdr>
    </w:div>
    <w:div w:id="1241136825">
      <w:bodyDiv w:val="1"/>
      <w:marLeft w:val="0"/>
      <w:marRight w:val="0"/>
      <w:marTop w:val="0"/>
      <w:marBottom w:val="0"/>
      <w:divBdr>
        <w:top w:val="none" w:sz="0" w:space="0" w:color="auto"/>
        <w:left w:val="none" w:sz="0" w:space="0" w:color="auto"/>
        <w:bottom w:val="none" w:sz="0" w:space="0" w:color="auto"/>
        <w:right w:val="none" w:sz="0" w:space="0" w:color="auto"/>
      </w:divBdr>
    </w:div>
    <w:div w:id="1291398422">
      <w:bodyDiv w:val="1"/>
      <w:marLeft w:val="0"/>
      <w:marRight w:val="0"/>
      <w:marTop w:val="0"/>
      <w:marBottom w:val="0"/>
      <w:divBdr>
        <w:top w:val="none" w:sz="0" w:space="0" w:color="auto"/>
        <w:left w:val="none" w:sz="0" w:space="0" w:color="auto"/>
        <w:bottom w:val="none" w:sz="0" w:space="0" w:color="auto"/>
        <w:right w:val="none" w:sz="0" w:space="0" w:color="auto"/>
      </w:divBdr>
    </w:div>
    <w:div w:id="1385906798">
      <w:bodyDiv w:val="1"/>
      <w:marLeft w:val="0"/>
      <w:marRight w:val="0"/>
      <w:marTop w:val="0"/>
      <w:marBottom w:val="0"/>
      <w:divBdr>
        <w:top w:val="none" w:sz="0" w:space="0" w:color="auto"/>
        <w:left w:val="none" w:sz="0" w:space="0" w:color="auto"/>
        <w:bottom w:val="none" w:sz="0" w:space="0" w:color="auto"/>
        <w:right w:val="none" w:sz="0" w:space="0" w:color="auto"/>
      </w:divBdr>
    </w:div>
    <w:div w:id="1397242551">
      <w:bodyDiv w:val="1"/>
      <w:marLeft w:val="0"/>
      <w:marRight w:val="0"/>
      <w:marTop w:val="0"/>
      <w:marBottom w:val="0"/>
      <w:divBdr>
        <w:top w:val="none" w:sz="0" w:space="0" w:color="auto"/>
        <w:left w:val="none" w:sz="0" w:space="0" w:color="auto"/>
        <w:bottom w:val="none" w:sz="0" w:space="0" w:color="auto"/>
        <w:right w:val="none" w:sz="0" w:space="0" w:color="auto"/>
      </w:divBdr>
      <w:divsChild>
        <w:div w:id="1633753856">
          <w:marLeft w:val="547"/>
          <w:marRight w:val="0"/>
          <w:marTop w:val="200"/>
          <w:marBottom w:val="0"/>
          <w:divBdr>
            <w:top w:val="none" w:sz="0" w:space="0" w:color="auto"/>
            <w:left w:val="none" w:sz="0" w:space="0" w:color="auto"/>
            <w:bottom w:val="none" w:sz="0" w:space="0" w:color="auto"/>
            <w:right w:val="none" w:sz="0" w:space="0" w:color="auto"/>
          </w:divBdr>
        </w:div>
        <w:div w:id="995035465">
          <w:marLeft w:val="547"/>
          <w:marRight w:val="0"/>
          <w:marTop w:val="200"/>
          <w:marBottom w:val="0"/>
          <w:divBdr>
            <w:top w:val="none" w:sz="0" w:space="0" w:color="auto"/>
            <w:left w:val="none" w:sz="0" w:space="0" w:color="auto"/>
            <w:bottom w:val="none" w:sz="0" w:space="0" w:color="auto"/>
            <w:right w:val="none" w:sz="0" w:space="0" w:color="auto"/>
          </w:divBdr>
        </w:div>
      </w:divsChild>
    </w:div>
    <w:div w:id="1454592946">
      <w:bodyDiv w:val="1"/>
      <w:marLeft w:val="0"/>
      <w:marRight w:val="0"/>
      <w:marTop w:val="0"/>
      <w:marBottom w:val="0"/>
      <w:divBdr>
        <w:top w:val="none" w:sz="0" w:space="0" w:color="auto"/>
        <w:left w:val="none" w:sz="0" w:space="0" w:color="auto"/>
        <w:bottom w:val="none" w:sz="0" w:space="0" w:color="auto"/>
        <w:right w:val="none" w:sz="0" w:space="0" w:color="auto"/>
      </w:divBdr>
    </w:div>
    <w:div w:id="1459253352">
      <w:bodyDiv w:val="1"/>
      <w:marLeft w:val="0"/>
      <w:marRight w:val="0"/>
      <w:marTop w:val="0"/>
      <w:marBottom w:val="0"/>
      <w:divBdr>
        <w:top w:val="none" w:sz="0" w:space="0" w:color="auto"/>
        <w:left w:val="none" w:sz="0" w:space="0" w:color="auto"/>
        <w:bottom w:val="none" w:sz="0" w:space="0" w:color="auto"/>
        <w:right w:val="none" w:sz="0" w:space="0" w:color="auto"/>
      </w:divBdr>
    </w:div>
    <w:div w:id="1550844499">
      <w:bodyDiv w:val="1"/>
      <w:marLeft w:val="0"/>
      <w:marRight w:val="0"/>
      <w:marTop w:val="0"/>
      <w:marBottom w:val="0"/>
      <w:divBdr>
        <w:top w:val="none" w:sz="0" w:space="0" w:color="auto"/>
        <w:left w:val="none" w:sz="0" w:space="0" w:color="auto"/>
        <w:bottom w:val="none" w:sz="0" w:space="0" w:color="auto"/>
        <w:right w:val="none" w:sz="0" w:space="0" w:color="auto"/>
      </w:divBdr>
    </w:div>
    <w:div w:id="1551305341">
      <w:bodyDiv w:val="1"/>
      <w:marLeft w:val="0"/>
      <w:marRight w:val="0"/>
      <w:marTop w:val="0"/>
      <w:marBottom w:val="0"/>
      <w:divBdr>
        <w:top w:val="none" w:sz="0" w:space="0" w:color="auto"/>
        <w:left w:val="none" w:sz="0" w:space="0" w:color="auto"/>
        <w:bottom w:val="none" w:sz="0" w:space="0" w:color="auto"/>
        <w:right w:val="none" w:sz="0" w:space="0" w:color="auto"/>
      </w:divBdr>
    </w:div>
    <w:div w:id="1562640545">
      <w:bodyDiv w:val="1"/>
      <w:marLeft w:val="0"/>
      <w:marRight w:val="0"/>
      <w:marTop w:val="0"/>
      <w:marBottom w:val="0"/>
      <w:divBdr>
        <w:top w:val="none" w:sz="0" w:space="0" w:color="auto"/>
        <w:left w:val="none" w:sz="0" w:space="0" w:color="auto"/>
        <w:bottom w:val="none" w:sz="0" w:space="0" w:color="auto"/>
        <w:right w:val="none" w:sz="0" w:space="0" w:color="auto"/>
      </w:divBdr>
    </w:div>
    <w:div w:id="1617525206">
      <w:bodyDiv w:val="1"/>
      <w:marLeft w:val="0"/>
      <w:marRight w:val="0"/>
      <w:marTop w:val="0"/>
      <w:marBottom w:val="0"/>
      <w:divBdr>
        <w:top w:val="none" w:sz="0" w:space="0" w:color="auto"/>
        <w:left w:val="none" w:sz="0" w:space="0" w:color="auto"/>
        <w:bottom w:val="none" w:sz="0" w:space="0" w:color="auto"/>
        <w:right w:val="none" w:sz="0" w:space="0" w:color="auto"/>
      </w:divBdr>
    </w:div>
    <w:div w:id="1700086746">
      <w:bodyDiv w:val="1"/>
      <w:marLeft w:val="0"/>
      <w:marRight w:val="0"/>
      <w:marTop w:val="0"/>
      <w:marBottom w:val="0"/>
      <w:divBdr>
        <w:top w:val="none" w:sz="0" w:space="0" w:color="auto"/>
        <w:left w:val="none" w:sz="0" w:space="0" w:color="auto"/>
        <w:bottom w:val="none" w:sz="0" w:space="0" w:color="auto"/>
        <w:right w:val="none" w:sz="0" w:space="0" w:color="auto"/>
      </w:divBdr>
    </w:div>
    <w:div w:id="1718048811">
      <w:bodyDiv w:val="1"/>
      <w:marLeft w:val="0"/>
      <w:marRight w:val="0"/>
      <w:marTop w:val="0"/>
      <w:marBottom w:val="0"/>
      <w:divBdr>
        <w:top w:val="none" w:sz="0" w:space="0" w:color="auto"/>
        <w:left w:val="none" w:sz="0" w:space="0" w:color="auto"/>
        <w:bottom w:val="none" w:sz="0" w:space="0" w:color="auto"/>
        <w:right w:val="none" w:sz="0" w:space="0" w:color="auto"/>
      </w:divBdr>
    </w:div>
    <w:div w:id="1791052387">
      <w:bodyDiv w:val="1"/>
      <w:marLeft w:val="0"/>
      <w:marRight w:val="0"/>
      <w:marTop w:val="0"/>
      <w:marBottom w:val="0"/>
      <w:divBdr>
        <w:top w:val="none" w:sz="0" w:space="0" w:color="auto"/>
        <w:left w:val="none" w:sz="0" w:space="0" w:color="auto"/>
        <w:bottom w:val="none" w:sz="0" w:space="0" w:color="auto"/>
        <w:right w:val="none" w:sz="0" w:space="0" w:color="auto"/>
      </w:divBdr>
    </w:div>
    <w:div w:id="1792288309">
      <w:bodyDiv w:val="1"/>
      <w:marLeft w:val="0"/>
      <w:marRight w:val="0"/>
      <w:marTop w:val="0"/>
      <w:marBottom w:val="0"/>
      <w:divBdr>
        <w:top w:val="none" w:sz="0" w:space="0" w:color="auto"/>
        <w:left w:val="none" w:sz="0" w:space="0" w:color="auto"/>
        <w:bottom w:val="none" w:sz="0" w:space="0" w:color="auto"/>
        <w:right w:val="none" w:sz="0" w:space="0" w:color="auto"/>
      </w:divBdr>
    </w:div>
    <w:div w:id="1820999306">
      <w:bodyDiv w:val="1"/>
      <w:marLeft w:val="0"/>
      <w:marRight w:val="0"/>
      <w:marTop w:val="0"/>
      <w:marBottom w:val="0"/>
      <w:divBdr>
        <w:top w:val="none" w:sz="0" w:space="0" w:color="auto"/>
        <w:left w:val="none" w:sz="0" w:space="0" w:color="auto"/>
        <w:bottom w:val="none" w:sz="0" w:space="0" w:color="auto"/>
        <w:right w:val="none" w:sz="0" w:space="0" w:color="auto"/>
      </w:divBdr>
    </w:div>
    <w:div w:id="1833521987">
      <w:bodyDiv w:val="1"/>
      <w:marLeft w:val="0"/>
      <w:marRight w:val="0"/>
      <w:marTop w:val="0"/>
      <w:marBottom w:val="0"/>
      <w:divBdr>
        <w:top w:val="none" w:sz="0" w:space="0" w:color="auto"/>
        <w:left w:val="none" w:sz="0" w:space="0" w:color="auto"/>
        <w:bottom w:val="none" w:sz="0" w:space="0" w:color="auto"/>
        <w:right w:val="none" w:sz="0" w:space="0" w:color="auto"/>
      </w:divBdr>
    </w:div>
    <w:div w:id="1841500529">
      <w:bodyDiv w:val="1"/>
      <w:marLeft w:val="0"/>
      <w:marRight w:val="0"/>
      <w:marTop w:val="0"/>
      <w:marBottom w:val="0"/>
      <w:divBdr>
        <w:top w:val="none" w:sz="0" w:space="0" w:color="auto"/>
        <w:left w:val="none" w:sz="0" w:space="0" w:color="auto"/>
        <w:bottom w:val="none" w:sz="0" w:space="0" w:color="auto"/>
        <w:right w:val="none" w:sz="0" w:space="0" w:color="auto"/>
      </w:divBdr>
    </w:div>
    <w:div w:id="2028628221">
      <w:bodyDiv w:val="1"/>
      <w:marLeft w:val="0"/>
      <w:marRight w:val="0"/>
      <w:marTop w:val="0"/>
      <w:marBottom w:val="0"/>
      <w:divBdr>
        <w:top w:val="none" w:sz="0" w:space="0" w:color="auto"/>
        <w:left w:val="none" w:sz="0" w:space="0" w:color="auto"/>
        <w:bottom w:val="none" w:sz="0" w:space="0" w:color="auto"/>
        <w:right w:val="none" w:sz="0" w:space="0" w:color="auto"/>
      </w:divBdr>
    </w:div>
    <w:div w:id="2045016662">
      <w:bodyDiv w:val="1"/>
      <w:marLeft w:val="0"/>
      <w:marRight w:val="0"/>
      <w:marTop w:val="0"/>
      <w:marBottom w:val="0"/>
      <w:divBdr>
        <w:top w:val="none" w:sz="0" w:space="0" w:color="auto"/>
        <w:left w:val="none" w:sz="0" w:space="0" w:color="auto"/>
        <w:bottom w:val="none" w:sz="0" w:space="0" w:color="auto"/>
        <w:right w:val="none" w:sz="0" w:space="0" w:color="auto"/>
      </w:divBdr>
    </w:div>
    <w:div w:id="2070878918">
      <w:bodyDiv w:val="1"/>
      <w:marLeft w:val="0"/>
      <w:marRight w:val="0"/>
      <w:marTop w:val="0"/>
      <w:marBottom w:val="0"/>
      <w:divBdr>
        <w:top w:val="none" w:sz="0" w:space="0" w:color="auto"/>
        <w:left w:val="none" w:sz="0" w:space="0" w:color="auto"/>
        <w:bottom w:val="none" w:sz="0" w:space="0" w:color="auto"/>
        <w:right w:val="none" w:sz="0" w:space="0" w:color="auto"/>
      </w:divBdr>
    </w:div>
    <w:div w:id="21374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mgu.ru/search/?q=&#1057;&#1054;&#1047;&#1044;&amp;cat=DISS&amp;f=STT"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841C-ACD6-48C5-8F3E-DA120C69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8570</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Давидович</dc:creator>
  <cp:keywords/>
  <dc:description/>
  <cp:lastModifiedBy>Иван Давидович</cp:lastModifiedBy>
  <cp:revision>26</cp:revision>
  <cp:lastPrinted>2024-04-23T20:12:00Z</cp:lastPrinted>
  <dcterms:created xsi:type="dcterms:W3CDTF">2024-04-23T16:20:00Z</dcterms:created>
  <dcterms:modified xsi:type="dcterms:W3CDTF">2024-04-23T20:14:00Z</dcterms:modified>
</cp:coreProperties>
</file>